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98987FE"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BD7F41">
        <w:rPr>
          <w:b/>
          <w:noProof/>
          <w:sz w:val="24"/>
        </w:rPr>
        <w:t>9</w:t>
      </w:r>
      <w:r w:rsidR="00613F9B" w:rsidRPr="003079EF">
        <w:rPr>
          <w:b/>
          <w:i/>
          <w:noProof/>
          <w:sz w:val="28"/>
        </w:rPr>
        <w:tab/>
      </w:r>
      <w:r w:rsidR="007E601A" w:rsidRPr="007E601A">
        <w:rPr>
          <w:b/>
          <w:i/>
          <w:noProof/>
          <w:sz w:val="28"/>
        </w:rPr>
        <w:t>R5-232983</w:t>
      </w:r>
    </w:p>
    <w:p w14:paraId="4491F182" w14:textId="0D0B9C30" w:rsidR="00613F9B" w:rsidRPr="003079EF" w:rsidRDefault="00BD7F41" w:rsidP="00613F9B">
      <w:pPr>
        <w:pStyle w:val="CRCoverPage"/>
        <w:outlineLvl w:val="0"/>
        <w:rPr>
          <w:rFonts w:cs="Arial"/>
          <w:b/>
          <w:bCs/>
          <w:noProof/>
          <w:sz w:val="24"/>
          <w:szCs w:val="24"/>
          <w:lang w:eastAsia="ja-JP"/>
        </w:rPr>
      </w:pPr>
      <w:r>
        <w:rPr>
          <w:b/>
          <w:noProof/>
          <w:sz w:val="24"/>
          <w:lang w:eastAsia="ja-JP"/>
        </w:rPr>
        <w:t>Incheon</w:t>
      </w:r>
      <w:r w:rsidR="00F175F6" w:rsidRPr="007A45FB">
        <w:rPr>
          <w:b/>
          <w:noProof/>
          <w:sz w:val="24"/>
          <w:lang w:eastAsia="ja-JP"/>
        </w:rPr>
        <w:t xml:space="preserve">, </w:t>
      </w:r>
      <w:r>
        <w:rPr>
          <w:b/>
          <w:noProof/>
          <w:sz w:val="24"/>
          <w:lang w:eastAsia="ja-JP"/>
        </w:rPr>
        <w:t>South Korea</w:t>
      </w:r>
      <w:r w:rsidR="0032519C" w:rsidRPr="007A45FB">
        <w:rPr>
          <w:b/>
          <w:noProof/>
          <w:sz w:val="24"/>
          <w:lang w:eastAsia="ja-JP"/>
        </w:rPr>
        <w:t xml:space="preserve">, </w:t>
      </w:r>
      <w:r>
        <w:rPr>
          <w:b/>
          <w:noProof/>
          <w:sz w:val="24"/>
          <w:lang w:eastAsia="ja-JP"/>
        </w:rPr>
        <w:t>22</w:t>
      </w:r>
      <w:r w:rsidRPr="00BD7F41">
        <w:rPr>
          <w:b/>
          <w:noProof/>
          <w:sz w:val="24"/>
          <w:vertAlign w:val="superscript"/>
          <w:lang w:eastAsia="ja-JP"/>
        </w:rPr>
        <w:t>nd</w:t>
      </w:r>
      <w:r>
        <w:rPr>
          <w:b/>
          <w:noProof/>
          <w:sz w:val="24"/>
          <w:lang w:eastAsia="ja-JP"/>
        </w:rPr>
        <w:t xml:space="preserve"> May</w:t>
      </w:r>
      <w:r w:rsidR="007A45FB" w:rsidRPr="007A45FB">
        <w:rPr>
          <w:b/>
          <w:noProof/>
          <w:sz w:val="24"/>
          <w:lang w:eastAsia="ja-JP"/>
        </w:rPr>
        <w:t xml:space="preserve"> </w:t>
      </w:r>
      <w:r w:rsidR="005A64EF" w:rsidRPr="007A45FB">
        <w:rPr>
          <w:b/>
          <w:noProof/>
          <w:sz w:val="24"/>
          <w:lang w:eastAsia="ja-JP"/>
        </w:rPr>
        <w:t xml:space="preserve">– </w:t>
      </w:r>
      <w:r>
        <w:rPr>
          <w:b/>
          <w:noProof/>
          <w:sz w:val="24"/>
          <w:lang w:eastAsia="ja-JP"/>
        </w:rPr>
        <w:t>26</w:t>
      </w:r>
      <w:r w:rsidRPr="00BD7F41">
        <w:rPr>
          <w:b/>
          <w:noProof/>
          <w:sz w:val="24"/>
          <w:vertAlign w:val="superscript"/>
          <w:lang w:eastAsia="ja-JP"/>
        </w:rPr>
        <w:t>th</w:t>
      </w:r>
      <w:r>
        <w:rPr>
          <w:b/>
          <w:noProof/>
          <w:sz w:val="24"/>
          <w:lang w:eastAsia="ja-JP"/>
        </w:rPr>
        <w:t xml:space="preserve"> </w:t>
      </w:r>
      <w:r w:rsidR="007A45FB" w:rsidRPr="007A45FB">
        <w:rPr>
          <w:b/>
          <w:noProof/>
          <w:sz w:val="24"/>
          <w:lang w:eastAsia="ja-JP"/>
        </w:rPr>
        <w:t>Ma</w:t>
      </w:r>
      <w:r>
        <w:rPr>
          <w:b/>
          <w:noProof/>
          <w:sz w:val="24"/>
          <w:lang w:eastAsia="ja-JP"/>
        </w:rPr>
        <w:t>y</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7E601A">
        <w:rPr>
          <w:rFonts w:ascii="Arial" w:eastAsia="ＭＳ 明朝" w:hAnsi="Arial" w:hint="eastAsia"/>
          <w:lang w:val="pt-BR"/>
        </w:rPr>
        <w:t>5</w:t>
      </w:r>
      <w:r w:rsidR="0034178E" w:rsidRPr="007E601A">
        <w:rPr>
          <w:rFonts w:ascii="Arial" w:eastAsia="ＭＳ 明朝" w:hAnsi="Arial" w:hint="eastAsia"/>
          <w:lang w:val="pt-BR"/>
        </w:rPr>
        <w:t>.</w:t>
      </w:r>
      <w:r w:rsidR="008F19C8" w:rsidRPr="007E601A">
        <w:rPr>
          <w:rFonts w:ascii="Arial" w:eastAsia="ＭＳ 明朝" w:hAnsi="Arial"/>
          <w:lang w:val="pt-BR"/>
        </w:rPr>
        <w:t>4</w:t>
      </w:r>
      <w:r w:rsidR="00B26C56" w:rsidRPr="007E601A">
        <w:rPr>
          <w:rFonts w:ascii="Arial" w:eastAsia="ＭＳ 明朝" w:hAnsi="Arial" w:hint="eastAsia"/>
          <w:lang w:val="pt-BR"/>
        </w:rPr>
        <w:t>.</w:t>
      </w:r>
      <w:r w:rsidR="006F2175" w:rsidRPr="007E601A">
        <w:rPr>
          <w:rFonts w:ascii="Arial" w:eastAsia="ＭＳ 明朝" w:hAnsi="Arial" w:hint="eastAsia"/>
          <w:lang w:val="pt-BR"/>
        </w:rPr>
        <w:t>1</w:t>
      </w:r>
      <w:r w:rsidR="008F19C8" w:rsidRPr="007E601A">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BD8EB13" w:rsidR="00886A5B" w:rsidRDefault="00BE3FE9" w:rsidP="00BE3FE9">
      <w:pPr>
        <w:spacing w:before="120" w:after="120"/>
        <w:rPr>
          <w:rFonts w:eastAsiaTheme="minorEastAsia"/>
        </w:rPr>
      </w:pPr>
      <w:r>
        <w:rPr>
          <w:rFonts w:eastAsiaTheme="minorEastAsia"/>
        </w:rPr>
        <w:t xml:space="preserve">In the latest TS 38.521-2 [1], </w:t>
      </w:r>
      <w:r>
        <w:rPr>
          <w:rFonts w:eastAsiaTheme="minorEastAsia" w:hint="eastAsia"/>
        </w:rPr>
        <w:t>F</w:t>
      </w:r>
      <w:r>
        <w:rPr>
          <w:rFonts w:eastAsiaTheme="minorEastAsia"/>
        </w:rPr>
        <w:t xml:space="preserve">R2 test cases are not completed for FR2c because MTSU was not defined. This discussion paper starts the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is for </w:t>
      </w:r>
      <w:r>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1097E837" w14:textId="77777777"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50576FD" w14:textId="3607CAC7" w:rsidR="0092372E" w:rsidRDefault="0092372E" w:rsidP="0092372E">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sidR="00914D10">
        <w:rPr>
          <w:b/>
          <w:noProof w:val="0"/>
        </w:rPr>
        <w:t>Operating band n259</w:t>
      </w:r>
    </w:p>
    <w:p w14:paraId="25803F0F" w14:textId="4DB18C0D" w:rsidR="00914D10" w:rsidRDefault="00A1502B" w:rsidP="0092372E">
      <w:pPr>
        <w:spacing w:before="120" w:after="120"/>
        <w:rPr>
          <w:rFonts w:eastAsiaTheme="minorEastAsia"/>
        </w:rPr>
      </w:pPr>
      <w:r>
        <w:rPr>
          <w:rFonts w:eastAsiaTheme="minorEastAsia"/>
        </w:rPr>
        <w:t>For FR2</w:t>
      </w:r>
      <w:r w:rsidR="00914D10">
        <w:rPr>
          <w:rFonts w:eastAsiaTheme="minorEastAsia"/>
        </w:rPr>
        <w:t xml:space="preserve">, the frequency </w:t>
      </w:r>
      <w:r>
        <w:rPr>
          <w:rFonts w:eastAsiaTheme="minorEastAsia"/>
        </w:rPr>
        <w:t>sub-</w:t>
      </w:r>
      <w:r w:rsidR="00914D10">
        <w:rPr>
          <w:rFonts w:eastAsiaTheme="minorEastAsia"/>
        </w:rPr>
        <w:t xml:space="preserve">range and operating bands </w:t>
      </w:r>
      <w:r>
        <w:rPr>
          <w:rFonts w:eastAsiaTheme="minorEastAsia"/>
        </w:rPr>
        <w:t>are</w:t>
      </w:r>
      <w:r w:rsidR="00914D10">
        <w:rPr>
          <w:rFonts w:eastAsiaTheme="minorEastAsia"/>
        </w:rPr>
        <w:t xml:space="preserve"> defined as below</w:t>
      </w:r>
      <w:r>
        <w:rPr>
          <w:rFonts w:eastAsiaTheme="minorEastAsia"/>
        </w:rPr>
        <w:t xml:space="preserve"> [1]</w:t>
      </w:r>
      <w:r w:rsidR="00914D10">
        <w:rPr>
          <w:rFonts w:eastAsiaTheme="minorEastAsia"/>
        </w:rPr>
        <w:t>.</w:t>
      </w:r>
    </w:p>
    <w:p w14:paraId="4A64B79D" w14:textId="77777777" w:rsidR="00D57456" w:rsidRPr="00D57456" w:rsidRDefault="00D57456" w:rsidP="00D57456">
      <w:pPr>
        <w:overflowPunct w:val="0"/>
        <w:autoSpaceDE w:val="0"/>
        <w:autoSpaceDN w:val="0"/>
        <w:adjustRightInd w:val="0"/>
        <w:spacing w:beforeLines="0" w:before="0" w:afterLines="0" w:after="0"/>
        <w:textAlignment w:val="baseline"/>
        <w:rPr>
          <w:rFonts w:eastAsia="SimSun"/>
          <w:shd w:val="pct15" w:color="auto" w:fill="FFFFFF"/>
          <w:lang w:val="en-GB" w:eastAsia="zh-CN"/>
        </w:rPr>
      </w:pPr>
      <w:r w:rsidRPr="00D57456">
        <w:rPr>
          <w:rFonts w:eastAsia="SimSun"/>
          <w:shd w:val="pct15" w:color="auto" w:fill="FFFFFF"/>
          <w:lang w:val="en-GB" w:eastAsia="zh-CN"/>
        </w:rPr>
        <w:t>For the purpose of derivation of Maximum Test System Uncertainty (MTSU) in Annex F, the frequency range FR2 is further divided into sub-ranges  as shown in Table 5.1-2. These FR2 sub-ranges are also referred to as part of definition of test tolerance within the individual test cases.</w:t>
      </w:r>
    </w:p>
    <w:p w14:paraId="410E19F2"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b/>
          <w:shd w:val="pct15" w:color="auto" w:fill="FFFFFF"/>
          <w:lang w:val="en-GB" w:eastAsia="en-GB"/>
        </w:rPr>
      </w:pPr>
      <w:r w:rsidRPr="00A1502B">
        <w:rPr>
          <w:rFonts w:ascii="Arial" w:hAnsi="Arial"/>
          <w:b/>
          <w:shd w:val="pct15" w:color="auto" w:fill="FFFFFF"/>
          <w:lang w:val="en-GB" w:eastAsia="en-GB"/>
        </w:rPr>
        <w:t>Table 5.1-2: Definition of frequency sub-ranges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1950"/>
        <w:gridCol w:w="2976"/>
      </w:tblGrid>
      <w:tr w:rsidR="00A1502B" w:rsidRPr="00A1502B" w14:paraId="3AA88658" w14:textId="77777777" w:rsidTr="00A1502B">
        <w:trPr>
          <w:jc w:val="center"/>
        </w:trPr>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62B42"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A1502B">
              <w:rPr>
                <w:rFonts w:ascii="Arial" w:hAnsi="Arial"/>
                <w:b/>
                <w:sz w:val="18"/>
                <w:shd w:val="pct15" w:color="auto" w:fill="FFFFFF"/>
                <w:lang w:val="en-GB" w:eastAsia="en-GB"/>
              </w:rPr>
              <w:t>Frequency sub-range designation</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674B7"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A1502B">
              <w:rPr>
                <w:rFonts w:ascii="Arial" w:hAnsi="Arial"/>
                <w:b/>
                <w:sz w:val="18"/>
                <w:shd w:val="pct15" w:color="auto" w:fill="FFFFFF"/>
                <w:lang w:val="en-GB" w:eastAsia="en-GB"/>
              </w:rPr>
              <w:t>Corresponding frequency range</w:t>
            </w:r>
          </w:p>
        </w:tc>
      </w:tr>
      <w:tr w:rsidR="00A1502B" w:rsidRPr="00A1502B" w14:paraId="599A8B1C" w14:textId="77777777" w:rsidTr="00A1502B">
        <w:trPr>
          <w:jc w:val="center"/>
        </w:trPr>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36AD17"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A1502B">
              <w:rPr>
                <w:rFonts w:ascii="Arial" w:hAnsi="Arial"/>
                <w:sz w:val="18"/>
                <w:shd w:val="pct15" w:color="auto" w:fill="FFFFFF"/>
                <w:lang w:val="en-GB" w:eastAsia="en-GB"/>
              </w:rPr>
              <w:t>FR2a</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B445D"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A1502B">
              <w:rPr>
                <w:rFonts w:ascii="Arial" w:hAnsi="Arial"/>
                <w:sz w:val="18"/>
                <w:shd w:val="pct15" w:color="auto" w:fill="FFFFFF"/>
                <w:lang w:val="en-GB" w:eastAsia="en-GB"/>
              </w:rPr>
              <w:t xml:space="preserve">23.45 GHz </w:t>
            </w:r>
            <w:r w:rsidRPr="00A1502B">
              <w:rPr>
                <w:rFonts w:ascii="Arial" w:eastAsia="SimSun" w:hAnsi="Arial" w:cs="Arial"/>
                <w:sz w:val="18"/>
                <w:shd w:val="pct15" w:color="auto" w:fill="FFFFFF"/>
                <w:lang w:val="en-GB" w:eastAsia="en-GB"/>
              </w:rPr>
              <w:t>≤ f &lt;</w:t>
            </w:r>
            <w:r w:rsidRPr="00A1502B">
              <w:rPr>
                <w:rFonts w:ascii="Arial" w:hAnsi="Arial"/>
                <w:sz w:val="18"/>
                <w:shd w:val="pct15" w:color="auto" w:fill="FFFFFF"/>
                <w:lang w:val="en-GB" w:eastAsia="en-GB"/>
              </w:rPr>
              <w:t xml:space="preserve"> 32.125 GHz</w:t>
            </w:r>
          </w:p>
        </w:tc>
      </w:tr>
      <w:tr w:rsidR="00A1502B" w:rsidRPr="00A1502B" w14:paraId="24DF143A" w14:textId="77777777" w:rsidTr="00A1502B">
        <w:trPr>
          <w:jc w:val="center"/>
        </w:trPr>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D79D85"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A1502B">
              <w:rPr>
                <w:rFonts w:ascii="Arial" w:hAnsi="Arial"/>
                <w:sz w:val="18"/>
                <w:shd w:val="pct15" w:color="auto" w:fill="FFFFFF"/>
                <w:lang w:val="en-GB" w:eastAsia="en-GB"/>
              </w:rPr>
              <w:t>FR2b</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2C3D2"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A1502B">
              <w:rPr>
                <w:rFonts w:ascii="Arial" w:hAnsi="Arial"/>
                <w:sz w:val="18"/>
                <w:shd w:val="pct15" w:color="auto" w:fill="FFFFFF"/>
                <w:lang w:val="en-GB" w:eastAsia="en-GB"/>
              </w:rPr>
              <w:t xml:space="preserve">32.125 GHz </w:t>
            </w:r>
            <w:r w:rsidRPr="00A1502B">
              <w:rPr>
                <w:rFonts w:ascii="Arial" w:eastAsia="SimSun" w:hAnsi="Arial" w:cs="Arial"/>
                <w:sz w:val="18"/>
                <w:shd w:val="pct15" w:color="auto" w:fill="FFFFFF"/>
                <w:lang w:val="en-GB" w:eastAsia="en-GB"/>
              </w:rPr>
              <w:t>≤ f &lt;</w:t>
            </w:r>
            <w:r w:rsidRPr="00A1502B">
              <w:rPr>
                <w:rFonts w:ascii="Arial" w:hAnsi="Arial"/>
                <w:sz w:val="18"/>
                <w:shd w:val="pct15" w:color="auto" w:fill="FFFFFF"/>
                <w:lang w:val="en-GB" w:eastAsia="en-GB"/>
              </w:rPr>
              <w:t xml:space="preserve"> 40.8 GHz</w:t>
            </w:r>
          </w:p>
        </w:tc>
      </w:tr>
      <w:tr w:rsidR="00A1502B" w:rsidRPr="00A1502B" w14:paraId="40B268AC" w14:textId="77777777" w:rsidTr="00A1502B">
        <w:trPr>
          <w:jc w:val="center"/>
        </w:trPr>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7ACBF"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zh-CN"/>
              </w:rPr>
            </w:pPr>
            <w:r w:rsidRPr="00A1502B">
              <w:rPr>
                <w:rFonts w:ascii="Arial" w:hAnsi="Arial"/>
                <w:sz w:val="18"/>
                <w:shd w:val="pct15" w:color="auto" w:fill="FFFFFF"/>
                <w:lang w:val="en-GB" w:eastAsia="zh-CN"/>
              </w:rPr>
              <w:t>FR2c</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ACD4A"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zh-CN"/>
              </w:rPr>
            </w:pPr>
            <w:r w:rsidRPr="00A1502B">
              <w:rPr>
                <w:rFonts w:ascii="Arial" w:hAnsi="Arial"/>
                <w:sz w:val="18"/>
                <w:shd w:val="pct15" w:color="auto" w:fill="FFFFFF"/>
                <w:lang w:val="en-GB" w:eastAsia="zh-CN"/>
              </w:rPr>
              <w:t xml:space="preserve">40.8GHz </w:t>
            </w:r>
            <w:r w:rsidRPr="00A1502B">
              <w:rPr>
                <w:rFonts w:ascii="Arial" w:eastAsia="SimSun" w:hAnsi="Arial" w:cs="Arial"/>
                <w:sz w:val="18"/>
                <w:shd w:val="pct15" w:color="auto" w:fill="FFFFFF"/>
                <w:lang w:val="en-GB" w:eastAsia="en-GB"/>
              </w:rPr>
              <w:t>≤ f &lt;</w:t>
            </w:r>
            <w:r w:rsidRPr="00A1502B">
              <w:rPr>
                <w:rFonts w:ascii="Arial" w:hAnsi="Arial"/>
                <w:sz w:val="18"/>
                <w:shd w:val="pct15" w:color="auto" w:fill="FFFFFF"/>
                <w:lang w:val="en-GB" w:eastAsia="en-GB"/>
              </w:rPr>
              <w:t xml:space="preserve"> 44.3GHz</w:t>
            </w:r>
          </w:p>
        </w:tc>
      </w:tr>
      <w:tr w:rsidR="00A1502B" w:rsidRPr="00A1502B" w14:paraId="1D907161" w14:textId="77777777" w:rsidTr="00A1502B">
        <w:trPr>
          <w:jc w:val="center"/>
        </w:trPr>
        <w:tc>
          <w:tcPr>
            <w:tcW w:w="1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671B1"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zh-CN"/>
              </w:rPr>
            </w:pPr>
            <w:r w:rsidRPr="00A1502B">
              <w:rPr>
                <w:rFonts w:ascii="Arial" w:hAnsi="Arial"/>
                <w:sz w:val="18"/>
                <w:shd w:val="pct15" w:color="auto" w:fill="FFFFFF"/>
                <w:lang w:val="en-GB" w:eastAsia="zh-CN"/>
              </w:rPr>
              <w:t>FR2d</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459A8" w14:textId="77777777" w:rsidR="00A1502B" w:rsidRPr="00A1502B" w:rsidRDefault="00A1502B" w:rsidP="00A1502B">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zh-CN"/>
              </w:rPr>
            </w:pPr>
            <w:r w:rsidRPr="00A1502B">
              <w:rPr>
                <w:rFonts w:ascii="Arial" w:hAnsi="Arial"/>
                <w:sz w:val="18"/>
                <w:shd w:val="pct15" w:color="auto" w:fill="FFFFFF"/>
                <w:lang w:val="en-GB" w:eastAsia="en-GB"/>
              </w:rPr>
              <w:t xml:space="preserve">44.3 </w:t>
            </w:r>
            <w:r w:rsidRPr="00A1502B">
              <w:rPr>
                <w:rFonts w:ascii="Arial" w:hAnsi="Arial"/>
                <w:sz w:val="18"/>
                <w:shd w:val="pct15" w:color="auto" w:fill="FFFFFF"/>
                <w:lang w:val="en-GB" w:eastAsia="zh-CN"/>
              </w:rPr>
              <w:t xml:space="preserve">GHz </w:t>
            </w:r>
            <w:r w:rsidRPr="00A1502B">
              <w:rPr>
                <w:rFonts w:ascii="Arial" w:eastAsia="SimSun" w:hAnsi="Arial" w:cs="Arial"/>
                <w:sz w:val="18"/>
                <w:shd w:val="pct15" w:color="auto" w:fill="FFFFFF"/>
                <w:lang w:val="en-GB" w:eastAsia="en-GB"/>
              </w:rPr>
              <w:t>≤ f &lt;</w:t>
            </w:r>
            <w:r w:rsidRPr="00A1502B">
              <w:rPr>
                <w:rFonts w:ascii="Arial" w:hAnsi="Arial"/>
                <w:sz w:val="18"/>
                <w:shd w:val="pct15" w:color="auto" w:fill="FFFFFF"/>
                <w:lang w:val="en-GB" w:eastAsia="en-GB"/>
              </w:rPr>
              <w:t xml:space="preserve"> 49.0 GHz</w:t>
            </w:r>
          </w:p>
        </w:tc>
      </w:tr>
    </w:tbl>
    <w:p w14:paraId="4A5765E6" w14:textId="77777777" w:rsidR="00914D10" w:rsidRPr="00914D10" w:rsidRDefault="00914D10" w:rsidP="00A1502B">
      <w:pPr>
        <w:keepNext/>
        <w:keepLines/>
        <w:overflowPunct w:val="0"/>
        <w:autoSpaceDE w:val="0"/>
        <w:autoSpaceDN w:val="0"/>
        <w:adjustRightInd w:val="0"/>
        <w:spacing w:beforeLines="0" w:before="0" w:afterLines="0" w:after="0"/>
        <w:jc w:val="center"/>
        <w:textAlignment w:val="baseline"/>
        <w:rPr>
          <w:rFonts w:ascii="Arial" w:hAnsi="Arial"/>
          <w:b/>
          <w:shd w:val="pct15" w:color="auto" w:fill="FFFFFF"/>
          <w:lang w:val="en-GB" w:eastAsia="en-GB"/>
        </w:rPr>
      </w:pPr>
      <w:r w:rsidRPr="00914D10">
        <w:rPr>
          <w:rFonts w:ascii="Arial" w:hAnsi="Arial"/>
          <w:b/>
          <w:shd w:val="pct15" w:color="auto" w:fill="FFFFFF"/>
          <w:lang w:val="en-GB" w:eastAsia="en-GB"/>
        </w:rPr>
        <w:t>Table 5.2-1: NR operating bands in FR2</w:t>
      </w:r>
    </w:p>
    <w:tbl>
      <w:tblPr>
        <w:tblW w:w="7761" w:type="dxa"/>
        <w:jc w:val="center"/>
        <w:shd w:val="clear" w:color="auto" w:fill="D9D9D9" w:themeFill="background1" w:themeFillShade="D9"/>
        <w:tblLayout w:type="fixed"/>
        <w:tblLook w:val="04A0" w:firstRow="1" w:lastRow="0" w:firstColumn="1" w:lastColumn="0" w:noHBand="0" w:noVBand="1"/>
      </w:tblPr>
      <w:tblGrid>
        <w:gridCol w:w="1150"/>
        <w:gridCol w:w="1208"/>
        <w:gridCol w:w="270"/>
        <w:gridCol w:w="1215"/>
        <w:gridCol w:w="1157"/>
        <w:gridCol w:w="244"/>
        <w:gridCol w:w="1468"/>
        <w:gridCol w:w="1049"/>
      </w:tblGrid>
      <w:tr w:rsidR="00C92B29" w:rsidRPr="00A1502B" w14:paraId="30D277BD" w14:textId="77777777" w:rsidTr="00A1502B">
        <w:trPr>
          <w:jc w:val="center"/>
        </w:trPr>
        <w:tc>
          <w:tcPr>
            <w:tcW w:w="1150" w:type="dxa"/>
            <w:tcBorders>
              <w:top w:val="single" w:sz="4" w:space="0" w:color="auto"/>
              <w:left w:val="single" w:sz="4" w:space="0" w:color="auto"/>
              <w:bottom w:val="nil"/>
              <w:right w:val="single" w:sz="4" w:space="0" w:color="auto"/>
            </w:tcBorders>
            <w:shd w:val="clear" w:color="auto" w:fill="D9D9D9" w:themeFill="background1" w:themeFillShade="D9"/>
            <w:hideMark/>
          </w:tcPr>
          <w:p w14:paraId="15ECF4E9"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cs="Arial"/>
                <w:b/>
                <w:sz w:val="18"/>
                <w:shd w:val="pct15" w:color="auto" w:fill="FFFFFF"/>
                <w:lang w:val="en-GB" w:eastAsia="en-GB"/>
              </w:rPr>
            </w:pPr>
            <w:r w:rsidRPr="00914D10">
              <w:rPr>
                <w:rFonts w:ascii="Arial" w:hAnsi="Arial" w:cs="Arial"/>
                <w:b/>
                <w:sz w:val="18"/>
                <w:shd w:val="pct15" w:color="auto" w:fill="FFFFFF"/>
                <w:lang w:val="en-GB" w:eastAsia="en-GB"/>
              </w:rPr>
              <w:t>Operating Band</w:t>
            </w:r>
          </w:p>
        </w:tc>
        <w:tc>
          <w:tcPr>
            <w:tcW w:w="269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7C45A4"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cs="Arial"/>
                <w:b/>
                <w:sz w:val="18"/>
                <w:shd w:val="pct15" w:color="auto" w:fill="FFFFFF"/>
                <w:lang w:val="en-GB" w:eastAsia="en-GB"/>
              </w:rPr>
            </w:pPr>
            <w:r w:rsidRPr="00914D10">
              <w:rPr>
                <w:rFonts w:ascii="Arial" w:hAnsi="Arial" w:cs="Arial"/>
                <w:b/>
                <w:sz w:val="18"/>
                <w:shd w:val="pct15" w:color="auto" w:fill="FFFFFF"/>
                <w:lang w:val="en-GB" w:eastAsia="en-GB"/>
              </w:rPr>
              <w:t>Uplink (UL) operating band</w:t>
            </w:r>
            <w:r w:rsidRPr="00914D10">
              <w:rPr>
                <w:rFonts w:ascii="Arial" w:hAnsi="Arial" w:cs="Arial"/>
                <w:b/>
                <w:sz w:val="18"/>
                <w:shd w:val="pct15" w:color="auto" w:fill="FFFFFF"/>
                <w:lang w:val="en-GB" w:eastAsia="en-GB"/>
              </w:rPr>
              <w:br/>
              <w:t>BS receive</w:t>
            </w:r>
            <w:r w:rsidRPr="00914D10">
              <w:rPr>
                <w:rFonts w:ascii="Arial" w:hAnsi="Arial" w:cs="Arial"/>
                <w:b/>
                <w:sz w:val="18"/>
                <w:shd w:val="pct15" w:color="auto" w:fill="FFFFFF"/>
                <w:lang w:val="en-GB" w:eastAsia="en-GB"/>
              </w:rPr>
              <w:br/>
              <w:t>UE transmit</w:t>
            </w:r>
          </w:p>
        </w:tc>
        <w:tc>
          <w:tcPr>
            <w:tcW w:w="286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888ADB"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cs="Arial"/>
                <w:b/>
                <w:sz w:val="18"/>
                <w:shd w:val="pct15" w:color="auto" w:fill="FFFFFF"/>
                <w:lang w:val="en-GB" w:eastAsia="en-GB"/>
              </w:rPr>
            </w:pPr>
            <w:r w:rsidRPr="00914D10">
              <w:rPr>
                <w:rFonts w:ascii="Arial" w:hAnsi="Arial" w:cs="Arial"/>
                <w:b/>
                <w:sz w:val="18"/>
                <w:shd w:val="pct15" w:color="auto" w:fill="FFFFFF"/>
                <w:lang w:val="en-GB" w:eastAsia="en-GB"/>
              </w:rPr>
              <w:t>Downlink (DL) operating band</w:t>
            </w:r>
            <w:r w:rsidRPr="00914D10">
              <w:rPr>
                <w:rFonts w:ascii="Arial" w:hAnsi="Arial" w:cs="Arial"/>
                <w:b/>
                <w:sz w:val="18"/>
                <w:shd w:val="pct15" w:color="auto" w:fill="FFFFFF"/>
                <w:lang w:val="en-GB" w:eastAsia="en-GB"/>
              </w:rPr>
              <w:br/>
              <w:t xml:space="preserve">BS transmit </w:t>
            </w:r>
            <w:r w:rsidRPr="00914D10">
              <w:rPr>
                <w:rFonts w:ascii="Arial" w:hAnsi="Arial" w:cs="Arial"/>
                <w:b/>
                <w:sz w:val="18"/>
                <w:shd w:val="pct15" w:color="auto" w:fill="FFFFFF"/>
                <w:lang w:val="en-GB" w:eastAsia="en-GB"/>
              </w:rPr>
              <w:br/>
              <w:t>UE receive</w:t>
            </w:r>
          </w:p>
        </w:tc>
        <w:tc>
          <w:tcPr>
            <w:tcW w:w="1049" w:type="dxa"/>
            <w:tcBorders>
              <w:top w:val="single" w:sz="4" w:space="0" w:color="auto"/>
              <w:left w:val="single" w:sz="4" w:space="0" w:color="auto"/>
              <w:bottom w:val="nil"/>
              <w:right w:val="single" w:sz="4" w:space="0" w:color="auto"/>
            </w:tcBorders>
            <w:shd w:val="clear" w:color="auto" w:fill="D9D9D9" w:themeFill="background1" w:themeFillShade="D9"/>
            <w:hideMark/>
          </w:tcPr>
          <w:p w14:paraId="5143CB13"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cs="Arial"/>
                <w:b/>
                <w:sz w:val="18"/>
                <w:shd w:val="pct15" w:color="auto" w:fill="FFFFFF"/>
                <w:lang w:val="en-GB" w:eastAsia="en-GB"/>
              </w:rPr>
            </w:pPr>
            <w:r w:rsidRPr="00914D10">
              <w:rPr>
                <w:rFonts w:ascii="Arial" w:hAnsi="Arial" w:cs="Arial"/>
                <w:b/>
                <w:sz w:val="18"/>
                <w:shd w:val="pct15" w:color="auto" w:fill="FFFFFF"/>
                <w:lang w:val="en-GB" w:eastAsia="en-GB"/>
              </w:rPr>
              <w:t>Duplex Mode</w:t>
            </w:r>
          </w:p>
        </w:tc>
      </w:tr>
      <w:tr w:rsidR="00C92B29" w:rsidRPr="00A1502B" w14:paraId="48CFB26B" w14:textId="77777777" w:rsidTr="00A1502B">
        <w:trPr>
          <w:jc w:val="center"/>
        </w:trPr>
        <w:tc>
          <w:tcPr>
            <w:tcW w:w="1150"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15484D5A" w14:textId="77777777" w:rsidR="00914D10" w:rsidRPr="00914D10" w:rsidRDefault="00914D10" w:rsidP="00914D10">
            <w:pPr>
              <w:keepNext/>
              <w:keepLines/>
              <w:overflowPunct w:val="0"/>
              <w:autoSpaceDE w:val="0"/>
              <w:autoSpaceDN w:val="0"/>
              <w:adjustRightInd w:val="0"/>
              <w:snapToGrid w:val="0"/>
              <w:spacing w:beforeLines="0" w:before="0" w:afterLines="0" w:after="180"/>
              <w:textAlignment w:val="baseline"/>
              <w:rPr>
                <w:rFonts w:ascii="Arial" w:eastAsia="SimSun" w:hAnsi="Arial" w:cs="Arial"/>
                <w:kern w:val="2"/>
                <w:sz w:val="18"/>
                <w:szCs w:val="18"/>
                <w:shd w:val="pct15" w:color="auto" w:fill="FFFFFF"/>
                <w:lang w:val="en-GB" w:eastAsia="en-GB"/>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CC384F"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cs="Arial"/>
                <w:b/>
                <w:sz w:val="18"/>
                <w:shd w:val="pct15" w:color="auto" w:fill="FFFFFF"/>
                <w:lang w:val="en-GB" w:eastAsia="en-GB"/>
              </w:rPr>
            </w:pPr>
            <w:r w:rsidRPr="00914D10">
              <w:rPr>
                <w:rFonts w:ascii="Arial" w:hAnsi="Arial" w:cs="Arial"/>
                <w:b/>
                <w:sz w:val="18"/>
                <w:shd w:val="pct15" w:color="auto" w:fill="FFFFFF"/>
                <w:lang w:val="en-GB" w:eastAsia="en-GB"/>
              </w:rPr>
              <w:t>F</w:t>
            </w:r>
            <w:r w:rsidRPr="00914D10">
              <w:rPr>
                <w:rFonts w:ascii="Arial" w:hAnsi="Arial" w:cs="Arial"/>
                <w:b/>
                <w:sz w:val="18"/>
                <w:shd w:val="pct15" w:color="auto" w:fill="FFFFFF"/>
                <w:vertAlign w:val="subscript"/>
                <w:lang w:val="en-GB" w:eastAsia="en-GB"/>
              </w:rPr>
              <w:t>UL_low</w:t>
            </w:r>
            <w:r w:rsidRPr="00914D10">
              <w:rPr>
                <w:rFonts w:ascii="Arial" w:hAnsi="Arial" w:cs="Arial"/>
                <w:b/>
                <w:sz w:val="18"/>
                <w:shd w:val="pct15" w:color="auto" w:fill="FFFFFF"/>
                <w:lang w:val="en-GB" w:eastAsia="en-GB"/>
              </w:rPr>
              <w:t xml:space="preserve"> – F</w:t>
            </w:r>
            <w:r w:rsidRPr="00914D10">
              <w:rPr>
                <w:rFonts w:ascii="Arial" w:hAnsi="Arial" w:cs="Arial"/>
                <w:b/>
                <w:sz w:val="18"/>
                <w:shd w:val="pct15" w:color="auto" w:fill="FFFFFF"/>
                <w:vertAlign w:val="subscript"/>
                <w:lang w:val="en-GB" w:eastAsia="en-GB"/>
              </w:rPr>
              <w:t>UL_high</w:t>
            </w:r>
          </w:p>
        </w:tc>
        <w:tc>
          <w:tcPr>
            <w:tcW w:w="286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98F488"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cs="Arial"/>
                <w:b/>
                <w:sz w:val="18"/>
                <w:shd w:val="pct15" w:color="auto" w:fill="FFFFFF"/>
                <w:lang w:val="en-GB" w:eastAsia="en-GB"/>
              </w:rPr>
            </w:pPr>
            <w:r w:rsidRPr="00914D10">
              <w:rPr>
                <w:rFonts w:ascii="Arial" w:hAnsi="Arial" w:cs="Arial"/>
                <w:b/>
                <w:sz w:val="18"/>
                <w:shd w:val="pct15" w:color="auto" w:fill="FFFFFF"/>
                <w:lang w:val="en-GB" w:eastAsia="en-GB"/>
              </w:rPr>
              <w:t>F</w:t>
            </w:r>
            <w:r w:rsidRPr="00914D10">
              <w:rPr>
                <w:rFonts w:ascii="Arial" w:hAnsi="Arial" w:cs="Arial"/>
                <w:b/>
                <w:sz w:val="18"/>
                <w:shd w:val="pct15" w:color="auto" w:fill="FFFFFF"/>
                <w:vertAlign w:val="subscript"/>
                <w:lang w:val="en-GB" w:eastAsia="en-GB"/>
              </w:rPr>
              <w:t>DL_low</w:t>
            </w:r>
            <w:r w:rsidRPr="00914D10">
              <w:rPr>
                <w:rFonts w:ascii="Arial" w:hAnsi="Arial" w:cs="Arial"/>
                <w:b/>
                <w:sz w:val="18"/>
                <w:shd w:val="pct15" w:color="auto" w:fill="FFFFFF"/>
                <w:lang w:val="en-GB" w:eastAsia="en-GB"/>
              </w:rPr>
              <w:t xml:space="preserve"> – F</w:t>
            </w:r>
            <w:r w:rsidRPr="00914D10">
              <w:rPr>
                <w:rFonts w:ascii="Arial" w:hAnsi="Arial" w:cs="Arial"/>
                <w:b/>
                <w:sz w:val="18"/>
                <w:shd w:val="pct15" w:color="auto" w:fill="FFFFFF"/>
                <w:vertAlign w:val="subscript"/>
                <w:lang w:val="en-GB" w:eastAsia="en-GB"/>
              </w:rPr>
              <w:t>DL_high</w:t>
            </w:r>
          </w:p>
        </w:tc>
        <w:tc>
          <w:tcPr>
            <w:tcW w:w="1049" w:type="dxa"/>
            <w:tcBorders>
              <w:top w:val="nil"/>
              <w:left w:val="single" w:sz="4" w:space="0" w:color="auto"/>
              <w:bottom w:val="single" w:sz="4" w:space="0" w:color="auto"/>
              <w:right w:val="single" w:sz="4" w:space="0" w:color="auto"/>
            </w:tcBorders>
            <w:shd w:val="clear" w:color="auto" w:fill="D9D9D9" w:themeFill="background1" w:themeFillShade="D9"/>
          </w:tcPr>
          <w:p w14:paraId="20E9EA56" w14:textId="77777777" w:rsidR="00914D10" w:rsidRPr="00914D10" w:rsidRDefault="00914D10" w:rsidP="00914D10">
            <w:pPr>
              <w:keepNext/>
              <w:keepLines/>
              <w:overflowPunct w:val="0"/>
              <w:autoSpaceDE w:val="0"/>
              <w:autoSpaceDN w:val="0"/>
              <w:adjustRightInd w:val="0"/>
              <w:snapToGrid w:val="0"/>
              <w:spacing w:beforeLines="0" w:before="0" w:afterLines="0" w:after="180"/>
              <w:jc w:val="center"/>
              <w:textAlignment w:val="baseline"/>
              <w:rPr>
                <w:rFonts w:ascii="Arial" w:eastAsia="SimSun" w:hAnsi="Arial" w:cs="Arial"/>
                <w:kern w:val="2"/>
                <w:sz w:val="18"/>
                <w:szCs w:val="18"/>
                <w:shd w:val="pct15" w:color="auto" w:fill="FFFFFF"/>
                <w:lang w:val="en-GB" w:eastAsia="en-GB"/>
              </w:rPr>
            </w:pPr>
          </w:p>
        </w:tc>
      </w:tr>
      <w:tr w:rsidR="00C92B29" w:rsidRPr="00A1502B" w14:paraId="1B901D97" w14:textId="77777777" w:rsidTr="00A1502B">
        <w:trPr>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2FC9028"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n257</w:t>
            </w:r>
          </w:p>
        </w:tc>
        <w:tc>
          <w:tcPr>
            <w:tcW w:w="1208" w:type="dxa"/>
            <w:tcBorders>
              <w:top w:val="single" w:sz="4" w:space="0" w:color="auto"/>
              <w:left w:val="single" w:sz="4" w:space="0" w:color="auto"/>
              <w:bottom w:val="single" w:sz="4" w:space="0" w:color="auto"/>
              <w:right w:val="nil"/>
            </w:tcBorders>
            <w:shd w:val="clear" w:color="auto" w:fill="D9D9D9" w:themeFill="background1" w:themeFillShade="D9"/>
            <w:vAlign w:val="bottom"/>
          </w:tcPr>
          <w:p w14:paraId="0E332DD8"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26500 MHz</w:t>
            </w:r>
          </w:p>
        </w:tc>
        <w:tc>
          <w:tcPr>
            <w:tcW w:w="270" w:type="dxa"/>
            <w:tcBorders>
              <w:top w:val="single" w:sz="4" w:space="0" w:color="auto"/>
              <w:left w:val="nil"/>
              <w:bottom w:val="single" w:sz="4" w:space="0" w:color="auto"/>
              <w:right w:val="nil"/>
            </w:tcBorders>
            <w:shd w:val="clear" w:color="auto" w:fill="D9D9D9" w:themeFill="background1" w:themeFillShade="D9"/>
            <w:vAlign w:val="bottom"/>
          </w:tcPr>
          <w:p w14:paraId="5C726CBE"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21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2CC2947C"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 xml:space="preserve">29500 MHz </w:t>
            </w:r>
          </w:p>
        </w:tc>
        <w:tc>
          <w:tcPr>
            <w:tcW w:w="1157" w:type="dxa"/>
            <w:tcBorders>
              <w:top w:val="single" w:sz="4" w:space="0" w:color="auto"/>
              <w:left w:val="nil"/>
              <w:bottom w:val="single" w:sz="4" w:space="0" w:color="auto"/>
              <w:right w:val="nil"/>
            </w:tcBorders>
            <w:shd w:val="clear" w:color="auto" w:fill="D9D9D9" w:themeFill="background1" w:themeFillShade="D9"/>
            <w:vAlign w:val="bottom"/>
          </w:tcPr>
          <w:p w14:paraId="3FC71C42"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26500 MHz</w:t>
            </w:r>
          </w:p>
        </w:tc>
        <w:tc>
          <w:tcPr>
            <w:tcW w:w="244" w:type="dxa"/>
            <w:tcBorders>
              <w:top w:val="single" w:sz="4" w:space="0" w:color="auto"/>
              <w:left w:val="nil"/>
              <w:bottom w:val="single" w:sz="4" w:space="0" w:color="auto"/>
              <w:right w:val="nil"/>
            </w:tcBorders>
            <w:shd w:val="clear" w:color="auto" w:fill="D9D9D9" w:themeFill="background1" w:themeFillShade="D9"/>
            <w:vAlign w:val="bottom"/>
          </w:tcPr>
          <w:p w14:paraId="5493E731"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46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9192D20"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 xml:space="preserve">29500 MHz </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5E4F4CC"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TDD</w:t>
            </w:r>
          </w:p>
        </w:tc>
      </w:tr>
      <w:tr w:rsidR="00C92B29" w:rsidRPr="00A1502B" w14:paraId="3E850121" w14:textId="77777777" w:rsidTr="00A1502B">
        <w:trPr>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2CBD76A"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n258</w:t>
            </w:r>
          </w:p>
        </w:tc>
        <w:tc>
          <w:tcPr>
            <w:tcW w:w="1208" w:type="dxa"/>
            <w:tcBorders>
              <w:top w:val="single" w:sz="4" w:space="0" w:color="auto"/>
              <w:left w:val="single" w:sz="4" w:space="0" w:color="auto"/>
              <w:bottom w:val="single" w:sz="4" w:space="0" w:color="auto"/>
              <w:right w:val="nil"/>
            </w:tcBorders>
            <w:shd w:val="clear" w:color="auto" w:fill="D9D9D9" w:themeFill="background1" w:themeFillShade="D9"/>
            <w:vAlign w:val="bottom"/>
          </w:tcPr>
          <w:p w14:paraId="6113C1C4"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24250 MHz</w:t>
            </w:r>
          </w:p>
        </w:tc>
        <w:tc>
          <w:tcPr>
            <w:tcW w:w="270" w:type="dxa"/>
            <w:tcBorders>
              <w:top w:val="single" w:sz="4" w:space="0" w:color="auto"/>
              <w:left w:val="nil"/>
              <w:bottom w:val="single" w:sz="4" w:space="0" w:color="auto"/>
              <w:right w:val="nil"/>
            </w:tcBorders>
            <w:shd w:val="clear" w:color="auto" w:fill="D9D9D9" w:themeFill="background1" w:themeFillShade="D9"/>
            <w:vAlign w:val="bottom"/>
          </w:tcPr>
          <w:p w14:paraId="4DFD6840"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21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D954D40"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27500 MHz</w:t>
            </w:r>
          </w:p>
        </w:tc>
        <w:tc>
          <w:tcPr>
            <w:tcW w:w="1157" w:type="dxa"/>
            <w:tcBorders>
              <w:top w:val="single" w:sz="4" w:space="0" w:color="auto"/>
              <w:left w:val="nil"/>
              <w:bottom w:val="single" w:sz="4" w:space="0" w:color="auto"/>
              <w:right w:val="nil"/>
            </w:tcBorders>
            <w:shd w:val="clear" w:color="auto" w:fill="D9D9D9" w:themeFill="background1" w:themeFillShade="D9"/>
            <w:vAlign w:val="bottom"/>
          </w:tcPr>
          <w:p w14:paraId="33C1363D"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24250 MHz</w:t>
            </w:r>
          </w:p>
        </w:tc>
        <w:tc>
          <w:tcPr>
            <w:tcW w:w="244" w:type="dxa"/>
            <w:tcBorders>
              <w:top w:val="single" w:sz="4" w:space="0" w:color="auto"/>
              <w:left w:val="nil"/>
              <w:bottom w:val="single" w:sz="4" w:space="0" w:color="auto"/>
              <w:right w:val="nil"/>
            </w:tcBorders>
            <w:shd w:val="clear" w:color="auto" w:fill="D9D9D9" w:themeFill="background1" w:themeFillShade="D9"/>
            <w:vAlign w:val="bottom"/>
          </w:tcPr>
          <w:p w14:paraId="164A9F86"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46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7D69798"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27500 MHz</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E8279BD"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TDD</w:t>
            </w:r>
          </w:p>
        </w:tc>
      </w:tr>
      <w:tr w:rsidR="00C92B29" w:rsidRPr="00A1502B" w14:paraId="55334334" w14:textId="77777777" w:rsidTr="00A1502B">
        <w:trPr>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F89350B"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n259</w:t>
            </w:r>
          </w:p>
        </w:tc>
        <w:tc>
          <w:tcPr>
            <w:tcW w:w="1208" w:type="dxa"/>
            <w:tcBorders>
              <w:top w:val="single" w:sz="4" w:space="0" w:color="auto"/>
              <w:left w:val="single" w:sz="4" w:space="0" w:color="auto"/>
              <w:bottom w:val="single" w:sz="4" w:space="0" w:color="auto"/>
              <w:right w:val="nil"/>
            </w:tcBorders>
            <w:shd w:val="clear" w:color="auto" w:fill="D9D9D9" w:themeFill="background1" w:themeFillShade="D9"/>
            <w:vAlign w:val="bottom"/>
          </w:tcPr>
          <w:p w14:paraId="1DC4A99C"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39500 MHz</w:t>
            </w:r>
          </w:p>
        </w:tc>
        <w:tc>
          <w:tcPr>
            <w:tcW w:w="270" w:type="dxa"/>
            <w:tcBorders>
              <w:top w:val="single" w:sz="4" w:space="0" w:color="auto"/>
              <w:left w:val="nil"/>
              <w:bottom w:val="single" w:sz="4" w:space="0" w:color="auto"/>
              <w:right w:val="nil"/>
            </w:tcBorders>
            <w:shd w:val="clear" w:color="auto" w:fill="D9D9D9" w:themeFill="background1" w:themeFillShade="D9"/>
            <w:vAlign w:val="bottom"/>
          </w:tcPr>
          <w:p w14:paraId="1CAB8B82"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21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C13B8CA"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43500 MHz</w:t>
            </w:r>
          </w:p>
        </w:tc>
        <w:tc>
          <w:tcPr>
            <w:tcW w:w="1157" w:type="dxa"/>
            <w:tcBorders>
              <w:top w:val="single" w:sz="4" w:space="0" w:color="auto"/>
              <w:left w:val="nil"/>
              <w:bottom w:val="single" w:sz="4" w:space="0" w:color="auto"/>
              <w:right w:val="nil"/>
            </w:tcBorders>
            <w:shd w:val="clear" w:color="auto" w:fill="D9D9D9" w:themeFill="background1" w:themeFillShade="D9"/>
            <w:vAlign w:val="bottom"/>
          </w:tcPr>
          <w:p w14:paraId="1BA510ED"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39500 MHz</w:t>
            </w:r>
          </w:p>
        </w:tc>
        <w:tc>
          <w:tcPr>
            <w:tcW w:w="244" w:type="dxa"/>
            <w:tcBorders>
              <w:top w:val="single" w:sz="4" w:space="0" w:color="auto"/>
              <w:left w:val="nil"/>
              <w:bottom w:val="single" w:sz="4" w:space="0" w:color="auto"/>
              <w:right w:val="nil"/>
            </w:tcBorders>
            <w:shd w:val="clear" w:color="auto" w:fill="D9D9D9" w:themeFill="background1" w:themeFillShade="D9"/>
            <w:vAlign w:val="bottom"/>
          </w:tcPr>
          <w:p w14:paraId="26870B2C"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46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25C45DDE"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43500 MHz</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951E10A"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TDD</w:t>
            </w:r>
          </w:p>
        </w:tc>
      </w:tr>
      <w:tr w:rsidR="00C92B29" w:rsidRPr="00A1502B" w14:paraId="7FEEFD93" w14:textId="77777777" w:rsidTr="00A1502B">
        <w:trPr>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AA6046C"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n260</w:t>
            </w:r>
          </w:p>
        </w:tc>
        <w:tc>
          <w:tcPr>
            <w:tcW w:w="1208" w:type="dxa"/>
            <w:tcBorders>
              <w:top w:val="single" w:sz="4" w:space="0" w:color="auto"/>
              <w:left w:val="single" w:sz="4" w:space="0" w:color="auto"/>
              <w:bottom w:val="single" w:sz="4" w:space="0" w:color="auto"/>
              <w:right w:val="nil"/>
            </w:tcBorders>
            <w:shd w:val="clear" w:color="auto" w:fill="D9D9D9" w:themeFill="background1" w:themeFillShade="D9"/>
            <w:vAlign w:val="bottom"/>
          </w:tcPr>
          <w:p w14:paraId="3E04779B"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37000 MHz</w:t>
            </w:r>
          </w:p>
        </w:tc>
        <w:tc>
          <w:tcPr>
            <w:tcW w:w="270" w:type="dxa"/>
            <w:tcBorders>
              <w:top w:val="single" w:sz="4" w:space="0" w:color="auto"/>
              <w:left w:val="nil"/>
              <w:bottom w:val="single" w:sz="4" w:space="0" w:color="auto"/>
              <w:right w:val="nil"/>
            </w:tcBorders>
            <w:shd w:val="clear" w:color="auto" w:fill="D9D9D9" w:themeFill="background1" w:themeFillShade="D9"/>
            <w:vAlign w:val="bottom"/>
          </w:tcPr>
          <w:p w14:paraId="4C6D3D04"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21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15CA95C7"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40000 MHz</w:t>
            </w:r>
          </w:p>
        </w:tc>
        <w:tc>
          <w:tcPr>
            <w:tcW w:w="1157" w:type="dxa"/>
            <w:tcBorders>
              <w:top w:val="single" w:sz="4" w:space="0" w:color="auto"/>
              <w:left w:val="nil"/>
              <w:bottom w:val="single" w:sz="4" w:space="0" w:color="auto"/>
              <w:right w:val="nil"/>
            </w:tcBorders>
            <w:shd w:val="clear" w:color="auto" w:fill="D9D9D9" w:themeFill="background1" w:themeFillShade="D9"/>
            <w:vAlign w:val="bottom"/>
          </w:tcPr>
          <w:p w14:paraId="17E0A62C"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37000 MHz</w:t>
            </w:r>
          </w:p>
        </w:tc>
        <w:tc>
          <w:tcPr>
            <w:tcW w:w="244" w:type="dxa"/>
            <w:tcBorders>
              <w:top w:val="single" w:sz="4" w:space="0" w:color="auto"/>
              <w:left w:val="nil"/>
              <w:bottom w:val="single" w:sz="4" w:space="0" w:color="auto"/>
              <w:right w:val="nil"/>
            </w:tcBorders>
            <w:shd w:val="clear" w:color="auto" w:fill="D9D9D9" w:themeFill="background1" w:themeFillShade="D9"/>
            <w:vAlign w:val="bottom"/>
          </w:tcPr>
          <w:p w14:paraId="2053A646"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46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41E9F6D"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40000 MHz</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5D6E3D3"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TDD</w:t>
            </w:r>
          </w:p>
        </w:tc>
      </w:tr>
      <w:tr w:rsidR="00C92B29" w:rsidRPr="00A1502B" w14:paraId="666F986C" w14:textId="77777777" w:rsidTr="00A1502B">
        <w:trPr>
          <w:jc w:val="center"/>
        </w:trPr>
        <w:tc>
          <w:tcPr>
            <w:tcW w:w="1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E82EE23"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n261</w:t>
            </w:r>
          </w:p>
        </w:tc>
        <w:tc>
          <w:tcPr>
            <w:tcW w:w="1208" w:type="dxa"/>
            <w:tcBorders>
              <w:top w:val="single" w:sz="4" w:space="0" w:color="auto"/>
              <w:left w:val="single" w:sz="4" w:space="0" w:color="auto"/>
              <w:bottom w:val="single" w:sz="4" w:space="0" w:color="auto"/>
              <w:right w:val="nil"/>
            </w:tcBorders>
            <w:shd w:val="clear" w:color="auto" w:fill="D9D9D9" w:themeFill="background1" w:themeFillShade="D9"/>
            <w:vAlign w:val="bottom"/>
          </w:tcPr>
          <w:p w14:paraId="4FF66066"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27500 MHz</w:t>
            </w:r>
          </w:p>
        </w:tc>
        <w:tc>
          <w:tcPr>
            <w:tcW w:w="270" w:type="dxa"/>
            <w:tcBorders>
              <w:top w:val="single" w:sz="4" w:space="0" w:color="auto"/>
              <w:left w:val="nil"/>
              <w:bottom w:val="single" w:sz="4" w:space="0" w:color="auto"/>
              <w:right w:val="nil"/>
            </w:tcBorders>
            <w:shd w:val="clear" w:color="auto" w:fill="D9D9D9" w:themeFill="background1" w:themeFillShade="D9"/>
            <w:vAlign w:val="bottom"/>
          </w:tcPr>
          <w:p w14:paraId="39DCFEEC"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21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6E2C83B7"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28350 MHz</w:t>
            </w:r>
          </w:p>
        </w:tc>
        <w:tc>
          <w:tcPr>
            <w:tcW w:w="1157" w:type="dxa"/>
            <w:tcBorders>
              <w:top w:val="single" w:sz="4" w:space="0" w:color="auto"/>
              <w:left w:val="nil"/>
              <w:bottom w:val="single" w:sz="4" w:space="0" w:color="auto"/>
              <w:right w:val="nil"/>
            </w:tcBorders>
            <w:shd w:val="clear" w:color="auto" w:fill="D9D9D9" w:themeFill="background1" w:themeFillShade="D9"/>
            <w:vAlign w:val="bottom"/>
          </w:tcPr>
          <w:p w14:paraId="3CC5F778"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27500 MHz</w:t>
            </w:r>
          </w:p>
        </w:tc>
        <w:tc>
          <w:tcPr>
            <w:tcW w:w="244" w:type="dxa"/>
            <w:tcBorders>
              <w:top w:val="single" w:sz="4" w:space="0" w:color="auto"/>
              <w:left w:val="nil"/>
              <w:bottom w:val="single" w:sz="4" w:space="0" w:color="auto"/>
              <w:right w:val="nil"/>
            </w:tcBorders>
            <w:shd w:val="clear" w:color="auto" w:fill="D9D9D9" w:themeFill="background1" w:themeFillShade="D9"/>
            <w:vAlign w:val="bottom"/>
          </w:tcPr>
          <w:p w14:paraId="11B39754"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w:t>
            </w:r>
          </w:p>
        </w:tc>
        <w:tc>
          <w:tcPr>
            <w:tcW w:w="146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1C13819"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28350 MHz</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C91F4F7" w14:textId="77777777" w:rsidR="00914D10" w:rsidRPr="00914D10" w:rsidRDefault="00914D10" w:rsidP="00914D1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914D10">
              <w:rPr>
                <w:rFonts w:ascii="Arial" w:hAnsi="Arial"/>
                <w:sz w:val="18"/>
                <w:shd w:val="pct15" w:color="auto" w:fill="FFFFFF"/>
                <w:lang w:val="en-GB" w:eastAsia="en-GB"/>
              </w:rPr>
              <w:t>TDD</w:t>
            </w:r>
          </w:p>
        </w:tc>
      </w:tr>
    </w:tbl>
    <w:p w14:paraId="64DC3533" w14:textId="44BA7CE1" w:rsidR="00914D10" w:rsidRDefault="00D57456" w:rsidP="0092372E">
      <w:pPr>
        <w:spacing w:before="120" w:after="120"/>
        <w:rPr>
          <w:rFonts w:eastAsiaTheme="minorEastAsia"/>
        </w:rPr>
      </w:pPr>
      <w:r>
        <w:rPr>
          <w:rFonts w:eastAsiaTheme="minorEastAsia"/>
        </w:rPr>
        <w:t>According to</w:t>
      </w:r>
      <w:r w:rsidR="00A1502B">
        <w:rPr>
          <w:rFonts w:eastAsiaTheme="minorEastAsia"/>
        </w:rPr>
        <w:t xml:space="preserve"> the above definition, n259</w:t>
      </w:r>
      <w:r w:rsidR="00D71539">
        <w:rPr>
          <w:rFonts w:eastAsiaTheme="minorEastAsia"/>
        </w:rPr>
        <w:t xml:space="preserve"> (39.5 GHz – 43.5 GHz)</w:t>
      </w:r>
      <w:r w:rsidR="00A1502B">
        <w:rPr>
          <w:rFonts w:eastAsiaTheme="minorEastAsia"/>
        </w:rPr>
        <w:t xml:space="preserve"> </w:t>
      </w:r>
      <w:r w:rsidR="00B3097D">
        <w:rPr>
          <w:rFonts w:eastAsiaTheme="minorEastAsia"/>
        </w:rPr>
        <w:t>spreads across</w:t>
      </w:r>
      <w:r w:rsidR="00D71539">
        <w:rPr>
          <w:rFonts w:eastAsiaTheme="minorEastAsia"/>
        </w:rPr>
        <w:t xml:space="preserve"> FR2b (32.125 GHz – 40.8 GHz) and FR2c (40.8 GHz – 44.3 GHz)</w:t>
      </w:r>
      <w:r>
        <w:rPr>
          <w:rFonts w:eastAsiaTheme="minorEastAsia"/>
        </w:rPr>
        <w:t xml:space="preserve">, which means there are two different MTSU/TT/relaxations in one operating band. For example, low range will be judged with TT of FR2b, but mid range and high range will be judged with TT of FR2c. However, the difference of testability </w:t>
      </w:r>
      <w:r w:rsidR="00B94055">
        <w:rPr>
          <w:rFonts w:eastAsiaTheme="minorEastAsia"/>
        </w:rPr>
        <w:t xml:space="preserve">between FR2b and FR2c is mainly caused by the difference of test level for each operating band, so adopting two different MTSU/TT/relaxation to one operating band is not appropriate </w:t>
      </w:r>
      <w:r w:rsidR="003C6992" w:rsidRPr="003C6992">
        <w:rPr>
          <w:rFonts w:eastAsiaTheme="minorEastAsia"/>
        </w:rPr>
        <w:t>in terms of testability analysis accuracy.</w:t>
      </w:r>
      <w:r w:rsidR="003C6992">
        <w:rPr>
          <w:rFonts w:eastAsiaTheme="minorEastAsia"/>
        </w:rPr>
        <w:t xml:space="preserve"> I</w:t>
      </w:r>
      <w:r w:rsidR="00B6003E">
        <w:rPr>
          <w:rFonts w:eastAsiaTheme="minorEastAsia"/>
        </w:rPr>
        <w:t xml:space="preserve">n order to solve this issue, </w:t>
      </w:r>
      <w:r w:rsidR="00FD5AFA">
        <w:rPr>
          <w:rFonts w:eastAsiaTheme="minorEastAsia"/>
        </w:rPr>
        <w:t>it is appropriate to</w:t>
      </w:r>
      <w:r w:rsidR="00B6003E">
        <w:rPr>
          <w:rFonts w:eastAsiaTheme="minorEastAsia"/>
        </w:rPr>
        <w:t xml:space="preserve"> adopt MTSU/TT/relaxation</w:t>
      </w:r>
      <w:r w:rsidR="00EF0513">
        <w:rPr>
          <w:rFonts w:eastAsiaTheme="minorEastAsia"/>
        </w:rPr>
        <w:t xml:space="preserve"> </w:t>
      </w:r>
      <w:r w:rsidR="00A709A2">
        <w:rPr>
          <w:rFonts w:eastAsiaTheme="minorEastAsia"/>
        </w:rPr>
        <w:t xml:space="preserve">for FR2c </w:t>
      </w:r>
      <w:r w:rsidR="00EF0513">
        <w:rPr>
          <w:rFonts w:eastAsiaTheme="minorEastAsia"/>
        </w:rPr>
        <w:t>to</w:t>
      </w:r>
      <w:r w:rsidR="00696E5D">
        <w:rPr>
          <w:rFonts w:eastAsiaTheme="minorEastAsia"/>
        </w:rPr>
        <w:t xml:space="preserve"> all over the frequency range of n259.</w:t>
      </w:r>
    </w:p>
    <w:p w14:paraId="3EDEAD79" w14:textId="4381F39D" w:rsidR="00FD5AFA" w:rsidRPr="00FD5AFA" w:rsidRDefault="00FD5AFA" w:rsidP="00FD5AFA">
      <w:pPr>
        <w:pStyle w:val="af3"/>
      </w:pPr>
      <w:r>
        <w:t xml:space="preserve">Observation </w:t>
      </w:r>
      <w:fldSimple w:instr=" SEQ Observation \* ARABIC ">
        <w:r>
          <w:rPr>
            <w:noProof/>
          </w:rPr>
          <w:t>1</w:t>
        </w:r>
      </w:fldSimple>
      <w:r>
        <w:t>: FR2 operating band n259 (39.5 GHz – 43.5 GHz) spreads across FR2b (32.125 GHz – 40.8 GHz) and FR2c (40.8 GHz – 44.3 GHz).</w:t>
      </w:r>
    </w:p>
    <w:p w14:paraId="2968D55C" w14:textId="65123B7E" w:rsidR="00D57456" w:rsidRDefault="00FD5AFA" w:rsidP="00FD5AFA">
      <w:pPr>
        <w:pStyle w:val="af3"/>
        <w:rPr>
          <w:rFonts w:eastAsiaTheme="minorEastAsia"/>
        </w:rPr>
      </w:pPr>
      <w:bookmarkStart w:id="1" w:name="_Ref133931836"/>
      <w:r>
        <w:t xml:space="preserve">Proposal </w:t>
      </w:r>
      <w:fldSimple w:instr=" SEQ Proposal \* ARABIC ">
        <w:r>
          <w:rPr>
            <w:noProof/>
          </w:rPr>
          <w:t>1</w:t>
        </w:r>
      </w:fldSimple>
      <w:r>
        <w:t xml:space="preserve">: Adopt MTSU/TT/relaxation </w:t>
      </w:r>
      <w:r w:rsidR="00A709A2">
        <w:t xml:space="preserve">for FR2c </w:t>
      </w:r>
      <w:r>
        <w:t>to all over the frequency range of n259.</w:t>
      </w:r>
      <w:bookmarkEnd w:id="1"/>
    </w:p>
    <w:p w14:paraId="06501551" w14:textId="656C3470" w:rsidR="00E204A0" w:rsidRDefault="00E204A0" w:rsidP="0092372E">
      <w:pPr>
        <w:spacing w:before="120" w:after="120"/>
        <w:rPr>
          <w:rFonts w:eastAsiaTheme="minorEastAsia"/>
        </w:rPr>
      </w:pPr>
      <w:r>
        <w:rPr>
          <w:rFonts w:eastAsiaTheme="minorEastAsia" w:hint="eastAsia"/>
        </w:rPr>
        <w:t>N</w:t>
      </w:r>
      <w:r>
        <w:rPr>
          <w:rFonts w:eastAsiaTheme="minorEastAsia"/>
        </w:rPr>
        <w:t>ote that this proposal affects all over the uncertainty assessment sheets in TR 38.903. Considering CR making</w:t>
      </w:r>
      <w:r w:rsidRPr="00E204A0">
        <w:rPr>
          <w:rFonts w:eastAsiaTheme="minorEastAsia"/>
        </w:rPr>
        <w:t xml:space="preserve"> effort, a </w:t>
      </w:r>
      <w:r>
        <w:rPr>
          <w:rFonts w:eastAsiaTheme="minorEastAsia"/>
        </w:rPr>
        <w:t>CR</w:t>
      </w:r>
      <w:r w:rsidRPr="00E204A0">
        <w:rPr>
          <w:rFonts w:eastAsiaTheme="minorEastAsia"/>
        </w:rPr>
        <w:t xml:space="preserve"> reflecting this proposal in </w:t>
      </w:r>
      <w:r>
        <w:rPr>
          <w:rFonts w:eastAsiaTheme="minorEastAsia"/>
        </w:rPr>
        <w:t>TR 38.903 is not</w:t>
      </w:r>
      <w:r w:rsidRPr="00E204A0">
        <w:rPr>
          <w:rFonts w:eastAsiaTheme="minorEastAsia"/>
        </w:rPr>
        <w:t xml:space="preserve"> submitted at this time, but will be submitted at the next</w:t>
      </w:r>
      <w:r>
        <w:rPr>
          <w:rFonts w:eastAsiaTheme="minorEastAsia"/>
        </w:rPr>
        <w:t xml:space="preserve"> RAN5</w:t>
      </w:r>
      <w:r w:rsidRPr="00E204A0">
        <w:rPr>
          <w:rFonts w:eastAsiaTheme="minorEastAsia"/>
        </w:rPr>
        <w:t xml:space="preserve"> meeting once this proposal has been agreed.</w:t>
      </w:r>
    </w:p>
    <w:p w14:paraId="2BA8B508" w14:textId="77777777" w:rsidR="00E204A0" w:rsidRPr="00EB1A51" w:rsidRDefault="00E204A0" w:rsidP="0092372E">
      <w:pPr>
        <w:spacing w:before="120" w:after="120"/>
        <w:rPr>
          <w:rFonts w:eastAsiaTheme="minorEastAsia"/>
        </w:rPr>
      </w:pPr>
    </w:p>
    <w:p w14:paraId="12EF7EAF" w14:textId="240BA91A" w:rsidR="00B751F8" w:rsidRDefault="00B751F8" w:rsidP="00B751F8">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w:t>
      </w:r>
      <w:r w:rsidR="00E67626">
        <w:rPr>
          <w:b/>
          <w:noProof w:val="0"/>
        </w:rPr>
        <w:t>2</w:t>
      </w:r>
      <w:r w:rsidRPr="00A4093A">
        <w:rPr>
          <w:b/>
          <w:noProof w:val="0"/>
        </w:rPr>
        <w:t>.</w:t>
      </w:r>
      <w:r w:rsidRPr="00A4093A">
        <w:rPr>
          <w:b/>
          <w:noProof w:val="0"/>
        </w:rPr>
        <w:tab/>
      </w:r>
      <w:r>
        <w:rPr>
          <w:b/>
          <w:noProof w:val="0"/>
        </w:rPr>
        <w:t>Testability</w:t>
      </w:r>
    </w:p>
    <w:p w14:paraId="6342837D" w14:textId="1235AD59" w:rsidR="004C512A" w:rsidRDefault="005802A5" w:rsidP="00484733">
      <w:pPr>
        <w:spacing w:before="120" w:after="120"/>
        <w:rPr>
          <w:rFonts w:eastAsiaTheme="minorEastAsia"/>
        </w:rPr>
      </w:pPr>
      <w:r>
        <w:rPr>
          <w:rFonts w:eastAsiaTheme="minorEastAsia" w:hint="eastAsia"/>
        </w:rPr>
        <w:lastRenderedPageBreak/>
        <w:t>F</w:t>
      </w:r>
      <w:r>
        <w:rPr>
          <w:rFonts w:eastAsiaTheme="minorEastAsia"/>
        </w:rPr>
        <w:t>ollowing shows our analysis on our testability analysis and required relaxations for each test case</w:t>
      </w:r>
      <w:r w:rsidR="00C070C8">
        <w:rPr>
          <w:rFonts w:eastAsiaTheme="minorEastAsia"/>
        </w:rPr>
        <w:t xml:space="preserve"> based on the core requirements [2][3] and the current agreement on the testability of FR2b [4]</w:t>
      </w:r>
      <w:r>
        <w:rPr>
          <w:rFonts w:eastAsiaTheme="minorEastAsia"/>
        </w:rPr>
        <w:t xml:space="preserve">. </w:t>
      </w:r>
      <w:r w:rsidR="002336CB">
        <w:rPr>
          <w:rFonts w:eastAsiaTheme="minorEastAsia" w:hint="eastAsia"/>
        </w:rPr>
        <w:t>N</w:t>
      </w:r>
      <w:r w:rsidR="002336CB">
        <w:rPr>
          <w:rFonts w:eastAsiaTheme="minorEastAsia"/>
        </w:rPr>
        <w:t>ote that the degradation of TE noise floor 1 dB used in the following analysis is obtained by the increasement of free-space path loss and the circuit loss due to the higher frequency from FR2b to FR2c.</w:t>
      </w:r>
    </w:p>
    <w:p w14:paraId="718C69D9" w14:textId="77777777" w:rsidR="002336CB" w:rsidRPr="004C512A" w:rsidRDefault="002336CB" w:rsidP="00484733">
      <w:pPr>
        <w:spacing w:before="120" w:after="120"/>
        <w:rPr>
          <w:rFonts w:eastAsiaTheme="minorEastAsia"/>
        </w:rPr>
      </w:pPr>
    </w:p>
    <w:p w14:paraId="63C37810" w14:textId="5CE1F360" w:rsidR="004C512A" w:rsidRPr="00652ACE" w:rsidRDefault="00C36E50" w:rsidP="00484733">
      <w:pPr>
        <w:spacing w:before="120" w:after="120"/>
        <w:rPr>
          <w:rFonts w:eastAsiaTheme="minorEastAsia"/>
          <w:b/>
          <w:bCs/>
        </w:rPr>
      </w:pPr>
      <w:r w:rsidRPr="00652ACE">
        <w:rPr>
          <w:rFonts w:eastAsiaTheme="minorEastAsia" w:hint="eastAsia"/>
          <w:b/>
          <w:bCs/>
        </w:rPr>
        <w:t>M</w:t>
      </w:r>
      <w:r w:rsidRPr="00652ACE">
        <w:rPr>
          <w:rFonts w:eastAsiaTheme="minorEastAsia"/>
          <w:b/>
          <w:bCs/>
        </w:rPr>
        <w:t>OP (EIRP</w:t>
      </w:r>
      <w:r w:rsidR="005B7050" w:rsidRPr="00652ACE">
        <w:rPr>
          <w:rFonts w:eastAsiaTheme="minorEastAsia"/>
          <w:b/>
          <w:bCs/>
        </w:rPr>
        <w:t>, TRP</w:t>
      </w:r>
      <w:r w:rsidRPr="00652ACE">
        <w:rPr>
          <w:rFonts w:eastAsiaTheme="minorEastAsia"/>
          <w:b/>
          <w:bCs/>
        </w:rPr>
        <w:t>):</w:t>
      </w:r>
    </w:p>
    <w:p w14:paraId="3FC28D12" w14:textId="5AF619E4" w:rsidR="00652ACE" w:rsidRPr="00652ACE" w:rsidRDefault="00652ACE" w:rsidP="00C91EE7">
      <w:pPr>
        <w:spacing w:before="120" w:after="120"/>
        <w:rPr>
          <w:rFonts w:eastAsiaTheme="minorEastAsia"/>
        </w:rPr>
      </w:pPr>
      <w:r w:rsidRPr="00652ACE">
        <w:rPr>
          <w:rFonts w:eastAsiaTheme="minorEastAsia" w:hint="eastAsia"/>
        </w:rPr>
        <w:t>C</w:t>
      </w:r>
      <w:r w:rsidRPr="00652ACE">
        <w:rPr>
          <w:rFonts w:eastAsiaTheme="minorEastAsia"/>
        </w:rPr>
        <w:t xml:space="preserve">onsidering that the absolute test level is enough higher than the TE noise floor, SNR for FR2c can be the same as that for FR2b. There is no testability issue and relaxation is not </w:t>
      </w:r>
      <w:r w:rsidR="00C070C8">
        <w:rPr>
          <w:rFonts w:eastAsiaTheme="minorEastAsia"/>
        </w:rPr>
        <w:t>required</w:t>
      </w:r>
      <w:r w:rsidRPr="00652ACE">
        <w:rPr>
          <w:rFonts w:eastAsiaTheme="minorEastAsia"/>
        </w:rPr>
        <w:t>.</w:t>
      </w:r>
    </w:p>
    <w:p w14:paraId="3518C196" w14:textId="77777777" w:rsidR="00CE646F" w:rsidRPr="00D75BE3" w:rsidRDefault="00CE646F" w:rsidP="00484733">
      <w:pPr>
        <w:spacing w:before="120" w:after="120"/>
        <w:rPr>
          <w:rFonts w:eastAsiaTheme="minorEastAsia"/>
        </w:rPr>
      </w:pPr>
    </w:p>
    <w:p w14:paraId="3E3C7B13" w14:textId="04BDBA2B" w:rsidR="00C36E50" w:rsidRDefault="00C36E50" w:rsidP="00484733">
      <w:pPr>
        <w:spacing w:before="120" w:after="120"/>
        <w:rPr>
          <w:rFonts w:eastAsiaTheme="minorEastAsia"/>
          <w:b/>
          <w:bCs/>
        </w:rPr>
      </w:pPr>
      <w:r w:rsidRPr="00054BF8">
        <w:rPr>
          <w:rFonts w:eastAsiaTheme="minorEastAsia" w:hint="eastAsia"/>
          <w:b/>
          <w:bCs/>
        </w:rPr>
        <w:t>M</w:t>
      </w:r>
      <w:r w:rsidRPr="00054BF8">
        <w:rPr>
          <w:rFonts w:eastAsiaTheme="minorEastAsia"/>
          <w:b/>
          <w:bCs/>
        </w:rPr>
        <w:t>OP (Spherical</w:t>
      </w:r>
      <w:r w:rsidR="00FD05FB" w:rsidRPr="00054BF8">
        <w:rPr>
          <w:rFonts w:eastAsiaTheme="minorEastAsia"/>
          <w:b/>
          <w:bCs/>
        </w:rPr>
        <w:t xml:space="preserve"> coverage</w:t>
      </w:r>
      <w:r w:rsidRPr="00054BF8">
        <w:rPr>
          <w:rFonts w:eastAsiaTheme="minorEastAsia"/>
          <w:b/>
          <w:bCs/>
        </w:rPr>
        <w:t>):</w:t>
      </w:r>
    </w:p>
    <w:p w14:paraId="03AFF6CE" w14:textId="1C06293F" w:rsidR="00D75BE3" w:rsidRDefault="00054BF8" w:rsidP="00484733">
      <w:pPr>
        <w:spacing w:before="120" w:after="120"/>
        <w:rPr>
          <w:rFonts w:eastAsiaTheme="minorEastAsia"/>
        </w:rPr>
      </w:pPr>
      <w:r>
        <w:rPr>
          <w:rFonts w:eastAsiaTheme="minorEastAsia" w:hint="eastAsia"/>
        </w:rPr>
        <w:t>C</w:t>
      </w:r>
      <w:r>
        <w:rPr>
          <w:rFonts w:eastAsiaTheme="minorEastAsia"/>
        </w:rPr>
        <w:t xml:space="preserve">onsidering the difference of test level, the increasement of path-loss due to the higher frequency, and TE settings, SNR for FR2c is 5.9 dB. There is no testability issue and relaxation is not </w:t>
      </w:r>
      <w:r w:rsidR="00C070C8">
        <w:rPr>
          <w:rFonts w:eastAsiaTheme="minorEastAsia"/>
        </w:rPr>
        <w:t>required</w:t>
      </w:r>
      <w:r>
        <w:rPr>
          <w:rFonts w:eastAsiaTheme="minorEastAsia"/>
        </w:rPr>
        <w:t>.</w:t>
      </w:r>
    </w:p>
    <w:p w14:paraId="303438A4" w14:textId="77777777" w:rsidR="00CE646F" w:rsidRPr="00D75BE3" w:rsidRDefault="00CE646F" w:rsidP="00484733">
      <w:pPr>
        <w:spacing w:before="120" w:after="120"/>
        <w:rPr>
          <w:rFonts w:eastAsiaTheme="minorEastAsia"/>
        </w:rPr>
      </w:pPr>
    </w:p>
    <w:p w14:paraId="57D14336" w14:textId="109BDE08" w:rsidR="00C36E50" w:rsidRPr="00824C3E" w:rsidRDefault="00C36E50" w:rsidP="00484733">
      <w:pPr>
        <w:spacing w:before="120" w:after="120"/>
        <w:rPr>
          <w:rFonts w:eastAsiaTheme="minorEastAsia"/>
          <w:b/>
          <w:bCs/>
        </w:rPr>
      </w:pPr>
      <w:r w:rsidRPr="00824C3E">
        <w:rPr>
          <w:rFonts w:eastAsiaTheme="minorEastAsia" w:hint="eastAsia"/>
          <w:b/>
          <w:bCs/>
        </w:rPr>
        <w:t>M</w:t>
      </w:r>
      <w:r w:rsidRPr="00824C3E">
        <w:rPr>
          <w:rFonts w:eastAsiaTheme="minorEastAsia"/>
          <w:b/>
          <w:bCs/>
        </w:rPr>
        <w:t>PR:</w:t>
      </w:r>
    </w:p>
    <w:p w14:paraId="41425E5D" w14:textId="3C847E7E" w:rsidR="00D75BE3" w:rsidRDefault="00C12936" w:rsidP="00484733">
      <w:pPr>
        <w:spacing w:before="120" w:after="120"/>
        <w:rPr>
          <w:rFonts w:eastAsiaTheme="minorEastAsia"/>
        </w:rPr>
      </w:pPr>
      <w:r>
        <w:rPr>
          <w:rFonts w:eastAsiaTheme="minorEastAsia"/>
        </w:rPr>
        <w:t>SNR for FR2b is 11.35 dB due to the 5.85 dBm/CBW test level and the -5.5 dBm/400 MHz</w:t>
      </w:r>
      <w:r w:rsidRPr="00C12936">
        <w:rPr>
          <w:rFonts w:eastAsiaTheme="minorEastAsia"/>
        </w:rPr>
        <w:t xml:space="preserve"> </w:t>
      </w:r>
      <w:r>
        <w:rPr>
          <w:rFonts w:eastAsiaTheme="minorEastAsia"/>
        </w:rPr>
        <w:t>TE noise floor. Considering that the</w:t>
      </w:r>
      <w:r w:rsidR="00164628">
        <w:rPr>
          <w:rFonts w:eastAsiaTheme="minorEastAsia"/>
        </w:rPr>
        <w:t xml:space="preserve"> possible minimum</w:t>
      </w:r>
      <w:r>
        <w:rPr>
          <w:rFonts w:eastAsiaTheme="minorEastAsia"/>
        </w:rPr>
        <w:t xml:space="preserve"> test level </w:t>
      </w:r>
      <w:r w:rsidR="005942CC">
        <w:rPr>
          <w:rFonts w:eastAsiaTheme="minorEastAsia"/>
        </w:rPr>
        <w:t xml:space="preserve">for FR2c </w:t>
      </w:r>
      <w:r>
        <w:rPr>
          <w:rFonts w:eastAsiaTheme="minorEastAsia"/>
        </w:rPr>
        <w:t xml:space="preserve">is </w:t>
      </w:r>
      <w:r w:rsidR="00164628">
        <w:rPr>
          <w:rFonts w:eastAsiaTheme="minorEastAsia"/>
        </w:rPr>
        <w:t xml:space="preserve">4.2 dBm/CBW </w:t>
      </w:r>
      <w:r w:rsidR="00824C3E">
        <w:rPr>
          <w:rFonts w:eastAsiaTheme="minorEastAsia"/>
        </w:rPr>
        <w:t xml:space="preserve">and the TE noise floor is degraded by 1 dB </w:t>
      </w:r>
      <w:r w:rsidR="002336CB">
        <w:rPr>
          <w:rFonts w:eastAsiaTheme="minorEastAsia"/>
        </w:rPr>
        <w:t>due to the higher frequency</w:t>
      </w:r>
      <w:r w:rsidR="00824C3E">
        <w:rPr>
          <w:rFonts w:eastAsiaTheme="minorEastAsia"/>
        </w:rPr>
        <w:t>, SNR for FR2c is 8.7 dB.</w:t>
      </w:r>
      <w:r w:rsidR="00C070C8" w:rsidRPr="00C070C8">
        <w:rPr>
          <w:rFonts w:eastAsiaTheme="minorEastAsia"/>
        </w:rPr>
        <w:t xml:space="preserve"> </w:t>
      </w:r>
      <w:r w:rsidR="00C070C8">
        <w:rPr>
          <w:rFonts w:eastAsiaTheme="minorEastAsia"/>
        </w:rPr>
        <w:t>There is no testability issue and relaxation is not required.</w:t>
      </w:r>
      <w:r w:rsidR="002336CB">
        <w:rPr>
          <w:rFonts w:eastAsiaTheme="minorEastAsia" w:hint="eastAsia"/>
        </w:rPr>
        <w:t xml:space="preserve"> </w:t>
      </w:r>
      <w:r w:rsidR="00164628">
        <w:rPr>
          <w:rFonts w:eastAsiaTheme="minorEastAsia"/>
        </w:rPr>
        <w:t xml:space="preserve">Note </w:t>
      </w:r>
      <w:r w:rsidR="002336CB">
        <w:rPr>
          <w:rFonts w:eastAsiaTheme="minorEastAsia"/>
        </w:rPr>
        <w:t xml:space="preserve">that the possible minimum test level </w:t>
      </w:r>
      <w:r w:rsidR="005942CC">
        <w:rPr>
          <w:rFonts w:eastAsiaTheme="minorEastAsia"/>
        </w:rPr>
        <w:t xml:space="preserve">for FR2c </w:t>
      </w:r>
      <w:r w:rsidR="002336CB">
        <w:rPr>
          <w:rFonts w:eastAsiaTheme="minorEastAsia"/>
        </w:rPr>
        <w:t>is</w:t>
      </w:r>
      <w:r w:rsidR="00164628">
        <w:rPr>
          <w:rFonts w:eastAsiaTheme="minorEastAsia"/>
        </w:rPr>
        <w:t xml:space="preserve"> </w:t>
      </w:r>
      <w:r w:rsidR="002336CB">
        <w:rPr>
          <w:rFonts w:eastAsiaTheme="minorEastAsia"/>
        </w:rPr>
        <w:t>c</w:t>
      </w:r>
      <w:r w:rsidR="00164628">
        <w:rPr>
          <w:rFonts w:eastAsiaTheme="minorEastAsia"/>
        </w:rPr>
        <w:t xml:space="preserve">alculated </w:t>
      </w:r>
      <w:r w:rsidR="002336CB">
        <w:rPr>
          <w:rFonts w:eastAsiaTheme="minorEastAsia"/>
        </w:rPr>
        <w:t>from</w:t>
      </w:r>
      <w:r w:rsidR="00164628">
        <w:rPr>
          <w:rFonts w:eastAsiaTheme="minorEastAsia"/>
        </w:rPr>
        <w:t xml:space="preserve"> the minimum peak EIRP = 18.7 dBm, MPR = 9 dB, T(MPR) = 5 dB, and MBR = 0.5 dB</w:t>
      </w:r>
    </w:p>
    <w:p w14:paraId="51B112CA" w14:textId="77777777" w:rsidR="00CE646F" w:rsidRPr="00D75BE3" w:rsidRDefault="00CE646F" w:rsidP="00484733">
      <w:pPr>
        <w:spacing w:before="120" w:after="120"/>
        <w:rPr>
          <w:rFonts w:eastAsiaTheme="minorEastAsia"/>
        </w:rPr>
      </w:pPr>
    </w:p>
    <w:p w14:paraId="46EECD01" w14:textId="2A2AFBB0" w:rsidR="00C36E50" w:rsidRDefault="00C36E50" w:rsidP="00484733">
      <w:pPr>
        <w:spacing w:before="120" w:after="120"/>
        <w:rPr>
          <w:rFonts w:eastAsiaTheme="minorEastAsia"/>
          <w:b/>
          <w:bCs/>
        </w:rPr>
      </w:pPr>
      <w:r w:rsidRPr="00C070C8">
        <w:rPr>
          <w:rFonts w:eastAsiaTheme="minorEastAsia" w:hint="eastAsia"/>
          <w:b/>
          <w:bCs/>
        </w:rPr>
        <w:t>M</w:t>
      </w:r>
      <w:r w:rsidRPr="00C070C8">
        <w:rPr>
          <w:rFonts w:eastAsiaTheme="minorEastAsia"/>
          <w:b/>
          <w:bCs/>
        </w:rPr>
        <w:t>inimum output power:</w:t>
      </w:r>
    </w:p>
    <w:p w14:paraId="671C69E5" w14:textId="3BF0A567" w:rsidR="00D75BE3" w:rsidRDefault="00C070C8" w:rsidP="00484733">
      <w:pPr>
        <w:spacing w:before="120" w:after="120"/>
        <w:rPr>
          <w:rFonts w:eastAsiaTheme="minorEastAsia"/>
        </w:rPr>
      </w:pPr>
      <w:r>
        <w:rPr>
          <w:rFonts w:eastAsiaTheme="minorEastAsia"/>
        </w:rPr>
        <w:t xml:space="preserve">As same as FR2b, there is testability issue due to low UL power. Considering that the core requirements of FR2b and FR2c are the same and the TE noise floor is degraded by 1 dB </w:t>
      </w:r>
      <w:r w:rsidR="002336CB">
        <w:rPr>
          <w:rFonts w:eastAsiaTheme="minorEastAsia"/>
        </w:rPr>
        <w:t>due to the higher frequency</w:t>
      </w:r>
      <w:r>
        <w:rPr>
          <w:rFonts w:eastAsiaTheme="minorEastAsia"/>
        </w:rPr>
        <w:t xml:space="preserve">, the required relaxation for FR2c is 1 dB larger than that for FR2b. The concrete </w:t>
      </w:r>
      <w:r w:rsidR="005942CC">
        <w:rPr>
          <w:rFonts w:eastAsiaTheme="minorEastAsia"/>
        </w:rPr>
        <w:t xml:space="preserve">required </w:t>
      </w:r>
      <w:r>
        <w:rPr>
          <w:rFonts w:eastAsiaTheme="minorEastAsia"/>
        </w:rPr>
        <w:t xml:space="preserve">relaxation values </w:t>
      </w:r>
      <w:r w:rsidR="005942CC">
        <w:rPr>
          <w:rFonts w:eastAsiaTheme="minorEastAsia"/>
        </w:rPr>
        <w:t xml:space="preserve">for FR2c </w:t>
      </w:r>
      <w:r>
        <w:rPr>
          <w:rFonts w:eastAsiaTheme="minorEastAsia"/>
        </w:rPr>
        <w:t>are 5.5 dB for CBW = 50 MHz, 8.5 dB for CBW = 100 MHz, 11.5 dB for CBW = 200 MHz, and 14.5 dB for CBW = 400 MHz.</w:t>
      </w:r>
    </w:p>
    <w:p w14:paraId="7A0EC9BD" w14:textId="77777777" w:rsidR="00CE646F" w:rsidRDefault="00CE646F" w:rsidP="00484733">
      <w:pPr>
        <w:spacing w:before="120" w:after="120"/>
        <w:rPr>
          <w:rFonts w:eastAsiaTheme="minorEastAsia"/>
        </w:rPr>
      </w:pPr>
    </w:p>
    <w:p w14:paraId="2012C22F" w14:textId="6DB29091" w:rsidR="00C66970" w:rsidRPr="009427A8" w:rsidRDefault="00C66970" w:rsidP="00484733">
      <w:pPr>
        <w:spacing w:before="120" w:after="120"/>
        <w:rPr>
          <w:rFonts w:eastAsiaTheme="minorEastAsia"/>
          <w:b/>
          <w:bCs/>
        </w:rPr>
      </w:pPr>
      <w:r w:rsidRPr="009427A8">
        <w:rPr>
          <w:rFonts w:eastAsiaTheme="minorEastAsia" w:hint="eastAsia"/>
          <w:b/>
          <w:bCs/>
        </w:rPr>
        <w:t>F</w:t>
      </w:r>
      <w:r w:rsidRPr="009427A8">
        <w:rPr>
          <w:rFonts w:eastAsiaTheme="minorEastAsia"/>
          <w:b/>
          <w:bCs/>
        </w:rPr>
        <w:t>requency error</w:t>
      </w:r>
    </w:p>
    <w:p w14:paraId="29F1374C" w14:textId="47D35599" w:rsidR="00C66970" w:rsidRPr="009427A8" w:rsidRDefault="009427A8" w:rsidP="00484733">
      <w:pPr>
        <w:spacing w:before="120" w:after="120"/>
        <w:rPr>
          <w:rFonts w:eastAsiaTheme="minorEastAsia"/>
        </w:rPr>
      </w:pPr>
      <w:r w:rsidRPr="009427A8">
        <w:rPr>
          <w:rFonts w:eastAsiaTheme="minorEastAsia"/>
        </w:rPr>
        <w:t xml:space="preserve">In principle, </w:t>
      </w:r>
      <w:r>
        <w:rPr>
          <w:rFonts w:eastAsiaTheme="minorEastAsia"/>
        </w:rPr>
        <w:t>the measurement uncertainty for frequency error</w:t>
      </w:r>
      <w:r w:rsidRPr="009427A8">
        <w:rPr>
          <w:rFonts w:eastAsiaTheme="minorEastAsia"/>
        </w:rPr>
        <w:t xml:space="preserve"> is considered to be proportional to the measurement target frequency. </w:t>
      </w:r>
      <w:r>
        <w:rPr>
          <w:rFonts w:eastAsiaTheme="minorEastAsia"/>
        </w:rPr>
        <w:t>T</w:t>
      </w:r>
      <w:r w:rsidRPr="009427A8">
        <w:rPr>
          <w:rFonts w:eastAsiaTheme="minorEastAsia"/>
        </w:rPr>
        <w:t>he M</w:t>
      </w:r>
      <w:r>
        <w:rPr>
          <w:rFonts w:eastAsiaTheme="minorEastAsia"/>
        </w:rPr>
        <w:t>TS</w:t>
      </w:r>
      <w:r w:rsidRPr="009427A8">
        <w:rPr>
          <w:rFonts w:eastAsiaTheme="minorEastAsia"/>
        </w:rPr>
        <w:t xml:space="preserve">U is already represented as the ppm unit, </w:t>
      </w:r>
      <w:r>
        <w:rPr>
          <w:rFonts w:eastAsiaTheme="minorEastAsia"/>
        </w:rPr>
        <w:t>so the current MTSU +/- 0.01 ppm can be adopted for FR2c.</w:t>
      </w:r>
    </w:p>
    <w:p w14:paraId="1D20EBCF" w14:textId="77777777" w:rsidR="00CE646F" w:rsidRPr="00D75BE3" w:rsidRDefault="00CE646F" w:rsidP="00484733">
      <w:pPr>
        <w:spacing w:before="120" w:after="120"/>
        <w:rPr>
          <w:rFonts w:eastAsiaTheme="minorEastAsia"/>
        </w:rPr>
      </w:pPr>
    </w:p>
    <w:p w14:paraId="24BCB154" w14:textId="12E347BE" w:rsidR="00C36E50" w:rsidRDefault="00C36E50" w:rsidP="00484733">
      <w:pPr>
        <w:spacing w:before="120" w:after="120"/>
        <w:rPr>
          <w:rFonts w:eastAsiaTheme="minorEastAsia"/>
          <w:b/>
          <w:bCs/>
        </w:rPr>
      </w:pPr>
      <w:r>
        <w:rPr>
          <w:rFonts w:eastAsiaTheme="minorEastAsia" w:hint="eastAsia"/>
          <w:b/>
          <w:bCs/>
        </w:rPr>
        <w:t>O</w:t>
      </w:r>
      <w:r>
        <w:rPr>
          <w:rFonts w:eastAsiaTheme="minorEastAsia"/>
          <w:b/>
          <w:bCs/>
        </w:rPr>
        <w:t>BW:</w:t>
      </w:r>
    </w:p>
    <w:p w14:paraId="2E4CBD3E" w14:textId="47AC9399" w:rsidR="00D75BE3" w:rsidRDefault="001D512C" w:rsidP="00484733">
      <w:pPr>
        <w:spacing w:before="120" w:after="120"/>
        <w:rPr>
          <w:rFonts w:cs="Arial"/>
        </w:rPr>
      </w:pPr>
      <w:r>
        <w:rPr>
          <w:rFonts w:eastAsiaTheme="minorEastAsia"/>
        </w:rPr>
        <w:t>MTSU</w:t>
      </w:r>
      <w:r w:rsidR="00C91EE7">
        <w:rPr>
          <w:rFonts w:eastAsiaTheme="minorEastAsia"/>
        </w:rPr>
        <w:t xml:space="preserve"> for FR2b</w:t>
      </w:r>
      <w:r w:rsidR="009B39FC">
        <w:rPr>
          <w:rFonts w:eastAsiaTheme="minorEastAsia"/>
        </w:rPr>
        <w:t xml:space="preserve"> is +/- 0.4 %CBW for </w:t>
      </w:r>
      <w:r>
        <w:rPr>
          <w:rFonts w:eastAsiaTheme="minorEastAsia"/>
        </w:rPr>
        <w:t xml:space="preserve">CBW </w:t>
      </w:r>
      <w:r w:rsidRPr="00684106">
        <w:rPr>
          <w:rFonts w:cs="Arial"/>
        </w:rPr>
        <w:sym w:font="Symbol" w:char="F0A3"/>
      </w:r>
      <w:r>
        <w:rPr>
          <w:rFonts w:eastAsiaTheme="minorEastAsia"/>
        </w:rPr>
        <w:t xml:space="preserve"> 100 MHz and +/- 1.3 %CBW for CBW </w:t>
      </w:r>
      <w:r w:rsidRPr="00684106">
        <w:rPr>
          <w:rFonts w:cs="Arial"/>
        </w:rPr>
        <w:sym w:font="Symbol" w:char="F0A3"/>
      </w:r>
      <w:r>
        <w:rPr>
          <w:rFonts w:eastAsiaTheme="minorEastAsia"/>
        </w:rPr>
        <w:t xml:space="preserve"> 400 MHz. Considering the 1 dB larger path-loss than FR2b and 1.65 dB lower possible minimum UE output level</w:t>
      </w:r>
      <w:r w:rsidR="009B4A87">
        <w:rPr>
          <w:rFonts w:eastAsiaTheme="minorEastAsia"/>
        </w:rPr>
        <w:t xml:space="preserve"> for FR2c</w:t>
      </w:r>
      <w:r>
        <w:rPr>
          <w:rFonts w:eastAsiaTheme="minorEastAsia"/>
        </w:rPr>
        <w:t xml:space="preserve">, the measurement uncertainty for FR2c meets the FR2b MTSU for CBW </w:t>
      </w:r>
      <w:r w:rsidRPr="00684106">
        <w:rPr>
          <w:rFonts w:cs="Arial"/>
        </w:rPr>
        <w:sym w:font="Symbol" w:char="F0A3"/>
      </w:r>
      <w:r>
        <w:rPr>
          <w:rFonts w:cs="Arial"/>
        </w:rPr>
        <w:t xml:space="preserve"> 200 MHz but is around +/- 2 %CBW to +/- 6 %CBW for CBW = 400 MHz.</w:t>
      </w:r>
      <w:r w:rsidR="00CE646F">
        <w:rPr>
          <w:rFonts w:cs="Arial"/>
        </w:rPr>
        <w:t xml:space="preserve"> We propose to not test CBW = 400 MHz.</w:t>
      </w:r>
    </w:p>
    <w:p w14:paraId="01C9A7C5" w14:textId="77777777" w:rsidR="00CE646F" w:rsidRPr="00D75BE3" w:rsidRDefault="00CE646F" w:rsidP="00484733">
      <w:pPr>
        <w:spacing w:before="120" w:after="120"/>
        <w:rPr>
          <w:rFonts w:eastAsiaTheme="minorEastAsia"/>
        </w:rPr>
      </w:pPr>
    </w:p>
    <w:p w14:paraId="0C433510" w14:textId="5104C21F" w:rsidR="00C36E50" w:rsidRPr="009A51CC" w:rsidRDefault="00C36E50" w:rsidP="00484733">
      <w:pPr>
        <w:spacing w:before="120" w:after="120"/>
        <w:rPr>
          <w:rFonts w:eastAsiaTheme="minorEastAsia"/>
          <w:b/>
          <w:bCs/>
        </w:rPr>
      </w:pPr>
      <w:r w:rsidRPr="009A51CC">
        <w:rPr>
          <w:rFonts w:eastAsiaTheme="minorEastAsia" w:hint="eastAsia"/>
          <w:b/>
          <w:bCs/>
        </w:rPr>
        <w:t>S</w:t>
      </w:r>
      <w:r w:rsidRPr="009A51CC">
        <w:rPr>
          <w:rFonts w:eastAsiaTheme="minorEastAsia"/>
          <w:b/>
          <w:bCs/>
        </w:rPr>
        <w:t>EM:</w:t>
      </w:r>
    </w:p>
    <w:p w14:paraId="6A58684B" w14:textId="6EC0F7CE" w:rsidR="00D75BE3" w:rsidRDefault="00C66BA8" w:rsidP="00484733">
      <w:pPr>
        <w:spacing w:before="120" w:after="120"/>
        <w:rPr>
          <w:rFonts w:eastAsiaTheme="minorEastAsia"/>
        </w:rPr>
      </w:pPr>
      <w:r>
        <w:rPr>
          <w:rFonts w:eastAsiaTheme="minorEastAsia"/>
        </w:rPr>
        <w:t xml:space="preserve">In this test case, TE is adjusted to the peak EIRP for </w:t>
      </w:r>
      <w:r w:rsidR="009A51CC">
        <w:rPr>
          <w:rFonts w:eastAsiaTheme="minorEastAsia"/>
        </w:rPr>
        <w:t xml:space="preserve">avoiding </w:t>
      </w:r>
      <w:r>
        <w:rPr>
          <w:rFonts w:eastAsiaTheme="minorEastAsia"/>
        </w:rPr>
        <w:t>amplifier compression due to in</w:t>
      </w:r>
      <w:r w:rsidR="009A272B">
        <w:rPr>
          <w:rFonts w:eastAsiaTheme="minorEastAsia"/>
        </w:rPr>
        <w:t>-</w:t>
      </w:r>
      <w:r>
        <w:rPr>
          <w:rFonts w:eastAsiaTheme="minorEastAsia"/>
        </w:rPr>
        <w:t>band signal, so the testability is limited by the TE dynamic range between the peak EIRP and the testing level. Considering that the core requirements of FR2b and FR2c are the same and both of the in</w:t>
      </w:r>
      <w:r w:rsidR="009A272B">
        <w:rPr>
          <w:rFonts w:eastAsiaTheme="minorEastAsia"/>
        </w:rPr>
        <w:t>-</w:t>
      </w:r>
      <w:r>
        <w:rPr>
          <w:rFonts w:eastAsiaTheme="minorEastAsia"/>
        </w:rPr>
        <w:t>band signal and spurious emissions are affected by the increased path-loss due to the higher frequency, the TE dynamic range</w:t>
      </w:r>
      <w:r w:rsidR="009A51CC">
        <w:rPr>
          <w:rFonts w:eastAsiaTheme="minorEastAsia"/>
        </w:rPr>
        <w:t xml:space="preserve"> and SNR</w:t>
      </w:r>
      <w:r>
        <w:rPr>
          <w:rFonts w:eastAsiaTheme="minorEastAsia"/>
        </w:rPr>
        <w:t xml:space="preserve"> for FR2c </w:t>
      </w:r>
      <w:r w:rsidR="009A51CC">
        <w:rPr>
          <w:rFonts w:eastAsiaTheme="minorEastAsia"/>
        </w:rPr>
        <w:t>are</w:t>
      </w:r>
      <w:r>
        <w:rPr>
          <w:rFonts w:eastAsiaTheme="minorEastAsia"/>
        </w:rPr>
        <w:t xml:space="preserve"> the same as th</w:t>
      </w:r>
      <w:r w:rsidR="009A51CC">
        <w:rPr>
          <w:rFonts w:eastAsiaTheme="minorEastAsia"/>
        </w:rPr>
        <w:t>ose</w:t>
      </w:r>
      <w:r>
        <w:rPr>
          <w:rFonts w:eastAsiaTheme="minorEastAsia"/>
        </w:rPr>
        <w:t xml:space="preserve"> for FR2b.</w:t>
      </w:r>
      <w:r w:rsidR="009A51CC">
        <w:rPr>
          <w:rFonts w:eastAsiaTheme="minorEastAsia"/>
        </w:rPr>
        <w:t xml:space="preserve"> There is no testability issue and relaxation is not required.</w:t>
      </w:r>
    </w:p>
    <w:p w14:paraId="0C5A6AD9" w14:textId="77777777" w:rsidR="00CE646F" w:rsidRPr="00D75BE3" w:rsidRDefault="00CE646F" w:rsidP="00484733">
      <w:pPr>
        <w:spacing w:before="120" w:after="120"/>
        <w:rPr>
          <w:rFonts w:eastAsiaTheme="minorEastAsia"/>
        </w:rPr>
      </w:pPr>
    </w:p>
    <w:p w14:paraId="44BBA01F" w14:textId="5CA5E800" w:rsidR="00C36E50" w:rsidRPr="00F13C2C" w:rsidRDefault="00C36E50" w:rsidP="00484733">
      <w:pPr>
        <w:spacing w:before="120" w:after="120"/>
        <w:rPr>
          <w:rFonts w:eastAsiaTheme="minorEastAsia"/>
          <w:b/>
          <w:bCs/>
        </w:rPr>
      </w:pPr>
      <w:r w:rsidRPr="00F13C2C">
        <w:rPr>
          <w:rFonts w:eastAsiaTheme="minorEastAsia" w:hint="eastAsia"/>
          <w:b/>
          <w:bCs/>
        </w:rPr>
        <w:t>A</w:t>
      </w:r>
      <w:r w:rsidRPr="00F13C2C">
        <w:rPr>
          <w:rFonts w:eastAsiaTheme="minorEastAsia"/>
          <w:b/>
          <w:bCs/>
        </w:rPr>
        <w:t>CLR:</w:t>
      </w:r>
    </w:p>
    <w:p w14:paraId="6F944F00" w14:textId="1DE039E4" w:rsidR="00311CB6" w:rsidRDefault="00A53240" w:rsidP="000907B4">
      <w:pPr>
        <w:spacing w:before="120" w:after="120"/>
        <w:rPr>
          <w:rFonts w:eastAsiaTheme="minorEastAsia"/>
        </w:rPr>
      </w:pPr>
      <w:r>
        <w:rPr>
          <w:rFonts w:eastAsiaTheme="minorEastAsia"/>
        </w:rPr>
        <w:t xml:space="preserve">Following table shows the testability at each test point and each CBW. </w:t>
      </w:r>
      <w:r w:rsidR="00311CB6">
        <w:rPr>
          <w:rFonts w:eastAsiaTheme="minorEastAsia"/>
        </w:rPr>
        <w:t>In the table, t</w:t>
      </w:r>
      <w:r w:rsidR="001E3D2C">
        <w:rPr>
          <w:rFonts w:eastAsiaTheme="minorEastAsia"/>
        </w:rPr>
        <w:t xml:space="preserve">est points </w:t>
      </w:r>
      <w:r w:rsidR="00311CB6">
        <w:rPr>
          <w:rFonts w:eastAsiaTheme="minorEastAsia"/>
        </w:rPr>
        <w:t xml:space="preserve">that can be tested with </w:t>
      </w:r>
      <w:r w:rsidR="00311CB6" w:rsidRPr="00311CB6">
        <w:rPr>
          <w:rFonts w:eastAsiaTheme="minorEastAsia"/>
        </w:rPr>
        <w:t>Δ</w:t>
      </w:r>
      <w:r w:rsidR="00311CB6">
        <w:rPr>
          <w:rFonts w:eastAsiaTheme="minorEastAsia"/>
        </w:rPr>
        <w:t xml:space="preserve">SNR </w:t>
      </w:r>
      <w:r w:rsidR="00CB68B6" w:rsidRPr="00CB68B6">
        <w:rPr>
          <w:rFonts w:eastAsiaTheme="minorEastAsia"/>
        </w:rPr>
        <w:t>≤</w:t>
      </w:r>
      <w:r w:rsidR="00311CB6">
        <w:rPr>
          <w:rFonts w:eastAsiaTheme="minorEastAsia"/>
        </w:rPr>
        <w:t xml:space="preserve"> 1.0 dB are marked</w:t>
      </w:r>
      <w:r w:rsidR="001E3D2C">
        <w:rPr>
          <w:rFonts w:eastAsiaTheme="minorEastAsia"/>
        </w:rPr>
        <w:t xml:space="preserve"> </w:t>
      </w:r>
      <w:r w:rsidR="00311CB6">
        <w:rPr>
          <w:rFonts w:eastAsiaTheme="minorEastAsia"/>
        </w:rPr>
        <w:t>in</w:t>
      </w:r>
      <w:r w:rsidR="001E3D2C">
        <w:rPr>
          <w:rFonts w:eastAsiaTheme="minorEastAsia"/>
        </w:rPr>
        <w:t xml:space="preserve"> green, and </w:t>
      </w:r>
      <w:r w:rsidR="00311CB6">
        <w:rPr>
          <w:rFonts w:eastAsiaTheme="minorEastAsia"/>
        </w:rPr>
        <w:t>others are marked in red. According to the previous approach for FR2b [5],</w:t>
      </w:r>
      <w:r w:rsidR="00311CB6" w:rsidRPr="00311CB6">
        <w:rPr>
          <w:rFonts w:eastAsiaTheme="minorEastAsia"/>
        </w:rPr>
        <w:t xml:space="preserve"> </w:t>
      </w:r>
      <w:r w:rsidR="00311CB6">
        <w:rPr>
          <w:rFonts w:eastAsiaTheme="minorEastAsia"/>
        </w:rPr>
        <w:t>we propose to skip red marked test points due to low UL power.</w:t>
      </w:r>
      <w:r w:rsidR="00F13C2C">
        <w:rPr>
          <w:rFonts w:eastAsiaTheme="minorEastAsia"/>
        </w:rPr>
        <w:t xml:space="preserve"> </w:t>
      </w:r>
      <w:r w:rsidR="00311CB6">
        <w:rPr>
          <w:rFonts w:eastAsiaTheme="minorEastAsia"/>
        </w:rPr>
        <w:t xml:space="preserve">Note that the </w:t>
      </w:r>
      <w:r w:rsidR="000907B4">
        <w:rPr>
          <w:rFonts w:eastAsiaTheme="minorEastAsia"/>
        </w:rPr>
        <w:t xml:space="preserve">SNR is calculated from </w:t>
      </w:r>
      <w:r w:rsidR="00311CB6">
        <w:rPr>
          <w:rFonts w:eastAsiaTheme="minorEastAsia"/>
        </w:rPr>
        <w:t xml:space="preserve">the minimum </w:t>
      </w:r>
      <w:r w:rsidR="00311CB6">
        <w:rPr>
          <w:rFonts w:eastAsiaTheme="minorEastAsia"/>
        </w:rPr>
        <w:lastRenderedPageBreak/>
        <w:t>peak EIRP = 18.7 dBm, MPR</w:t>
      </w:r>
      <w:r w:rsidR="000907B4">
        <w:rPr>
          <w:rFonts w:eastAsiaTheme="minorEastAsia"/>
        </w:rPr>
        <w:t xml:space="preserve"> + T(MPR) + MBR at each test point,</w:t>
      </w:r>
      <w:r w:rsidR="00F13C2C">
        <w:rPr>
          <w:rFonts w:eastAsiaTheme="minorEastAsia"/>
        </w:rPr>
        <w:t xml:space="preserve"> ACLR requirement = 16 dB, and TE noise floor = -4.5 dBm/400 MHz.</w:t>
      </w:r>
    </w:p>
    <w:p w14:paraId="72965E22" w14:textId="07BAB24A" w:rsidR="00D9180E" w:rsidRDefault="00D9180E" w:rsidP="00D9180E">
      <w:pPr>
        <w:pStyle w:val="af3"/>
        <w:jc w:val="center"/>
      </w:pPr>
      <w:bookmarkStart w:id="2" w:name="_Ref133853977"/>
      <w:r w:rsidRPr="008C6C0C">
        <w:t xml:space="preserve">Table </w:t>
      </w:r>
      <w:fldSimple w:instr=" SEQ Table \* ARABIC ">
        <w:r>
          <w:rPr>
            <w:noProof/>
          </w:rPr>
          <w:t>1</w:t>
        </w:r>
      </w:fldSimple>
      <w:bookmarkEnd w:id="2"/>
      <w:r w:rsidRPr="008C6C0C">
        <w:t xml:space="preserve"> </w:t>
      </w:r>
      <w:r w:rsidR="00311CB6">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0907B4" w:rsidRPr="007D7071" w14:paraId="06394CA5" w14:textId="68EFA6D6" w:rsidTr="006035DF">
        <w:trPr>
          <w:trHeight w:val="312"/>
          <w:jc w:val="center"/>
        </w:trPr>
        <w:tc>
          <w:tcPr>
            <w:tcW w:w="680" w:type="dxa"/>
            <w:vMerge w:val="restart"/>
            <w:vAlign w:val="center"/>
          </w:tcPr>
          <w:p w14:paraId="0DA63DF5" w14:textId="7B83A752" w:rsidR="000907B4" w:rsidRPr="00AC6560" w:rsidRDefault="000907B4" w:rsidP="00D9180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6B376C59" w14:textId="2F5AF508" w:rsidR="000907B4" w:rsidRDefault="000907B4" w:rsidP="00E668E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01AC734C" w14:textId="4A595DE0" w:rsidR="000907B4" w:rsidRDefault="000907B4" w:rsidP="0029501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CE05B99" w14:textId="650139FB"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0907B4" w:rsidRPr="007D7071" w14:paraId="250D9613" w14:textId="4EAFFF91" w:rsidTr="006035DF">
        <w:trPr>
          <w:trHeight w:val="312"/>
          <w:jc w:val="center"/>
        </w:trPr>
        <w:tc>
          <w:tcPr>
            <w:tcW w:w="680" w:type="dxa"/>
            <w:vMerge/>
            <w:vAlign w:val="center"/>
          </w:tcPr>
          <w:p w14:paraId="786E7226" w14:textId="77777777" w:rsidR="000907B4" w:rsidRDefault="000907B4" w:rsidP="00ED5466">
            <w:pPr>
              <w:spacing w:beforeLines="0" w:before="0" w:afterLines="0" w:after="0"/>
              <w:jc w:val="center"/>
              <w:rPr>
                <w:rFonts w:ascii="Arial" w:eastAsiaTheme="minorEastAsia" w:hAnsi="Arial" w:cs="Arial"/>
                <w:b/>
                <w:bCs/>
                <w:sz w:val="18"/>
                <w:szCs w:val="18"/>
              </w:rPr>
            </w:pPr>
          </w:p>
        </w:tc>
        <w:tc>
          <w:tcPr>
            <w:tcW w:w="992" w:type="dxa"/>
            <w:vAlign w:val="center"/>
          </w:tcPr>
          <w:p w14:paraId="3CD831B9" w14:textId="17F96FFB"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721B5303" w14:textId="5749AF6C"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4EC9670C" w14:textId="640FE6FC"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0C0214B0" w14:textId="2AEC816D"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65FB5C24" w14:textId="0B7BA62A"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2835067F" w14:textId="5EB097C0"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2A5C406B" w14:textId="5B9AD76B"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5EBCE2CC" w14:textId="5E470F8B"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7DF0A7CF" w14:textId="672C2202"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50EC35DE" w14:textId="232190C1" w:rsidR="000907B4" w:rsidRDefault="000907B4" w:rsidP="00ED546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ED5466" w:rsidRPr="005456B1" w14:paraId="6D7879F9" w14:textId="1F668CB8" w:rsidTr="006035DF">
        <w:trPr>
          <w:jc w:val="center"/>
        </w:trPr>
        <w:tc>
          <w:tcPr>
            <w:tcW w:w="680" w:type="dxa"/>
            <w:vAlign w:val="center"/>
          </w:tcPr>
          <w:p w14:paraId="5F3E17E0" w14:textId="6B8BC294" w:rsidR="00ED5466" w:rsidRPr="005456B1" w:rsidRDefault="00ED5466" w:rsidP="00D9180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2F495DF5" w14:textId="3C106F0D" w:rsidR="00ED5466" w:rsidRDefault="00ED5466" w:rsidP="00E668E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0B57EB6" w14:textId="4A8A00CA" w:rsidR="00ED5466" w:rsidRDefault="00ED5466" w:rsidP="00E668E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36109E43" w14:textId="03684E57"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4EF39D0F" w14:textId="4770CB3C"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6A79FA3A" w14:textId="5F03F6B4"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0A214315" w14:textId="1BBD1881"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3BA9C5A2" w14:textId="5F82D332" w:rsidR="00ED5466"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6B65DE7" w14:textId="36B5AFEB" w:rsidR="00ED5466"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17D3ED2D" w14:textId="7DBE3CA0" w:rsidR="00ED5466"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C313B59" w14:textId="7A5BC254" w:rsidR="00ED5466"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ED5466" w:rsidRPr="005456B1" w14:paraId="17200657" w14:textId="55199AED" w:rsidTr="006035DF">
        <w:trPr>
          <w:jc w:val="center"/>
        </w:trPr>
        <w:tc>
          <w:tcPr>
            <w:tcW w:w="680" w:type="dxa"/>
            <w:vAlign w:val="center"/>
          </w:tcPr>
          <w:p w14:paraId="5C310645" w14:textId="6BB4A09F" w:rsidR="00ED5466" w:rsidRPr="005456B1"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404F1B96" w14:textId="2175D7B8"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4268EDD" w14:textId="026AF4BB"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96C0B25" w14:textId="6093E4FB"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20E96014" w14:textId="5198CCBC"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0D621EB7" w14:textId="74349A9D" w:rsidR="00ED5466" w:rsidRDefault="00ED5466" w:rsidP="0029501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37002071" w14:textId="44AEB2D7" w:rsidR="00ED5466" w:rsidRDefault="00ED5466" w:rsidP="00295018">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14E820D1" w14:textId="0F0C69AF" w:rsidR="00ED5466" w:rsidRPr="00434445"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68BFABA5" w14:textId="71789BBD" w:rsidR="00ED5466" w:rsidRPr="00434445"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DF25101" w14:textId="30191B98" w:rsidR="00ED5466" w:rsidRPr="00434445"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2594F09" w14:textId="62BB2104" w:rsidR="00ED5466" w:rsidRPr="00434445" w:rsidRDefault="00B81F99" w:rsidP="00ED546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B81F99" w:rsidRPr="005456B1" w14:paraId="26FF77B3" w14:textId="339B88DB" w:rsidTr="006035DF">
        <w:trPr>
          <w:jc w:val="center"/>
        </w:trPr>
        <w:tc>
          <w:tcPr>
            <w:tcW w:w="680" w:type="dxa"/>
            <w:vAlign w:val="center"/>
          </w:tcPr>
          <w:p w14:paraId="197DB620" w14:textId="0B82F385"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711AC9A8" w14:textId="535FD40F"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B460B0F" w14:textId="021F643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06B2DC8" w14:textId="2168E396"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3C99B1E7" w14:textId="749D7AC0"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2BE3072" w14:textId="69E981EB"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76689227" w14:textId="5EC40EEE" w:rsidR="00B81F99" w:rsidRDefault="00B81F99" w:rsidP="00B81F99">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74435E9" w14:textId="012E728F"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01A86215" w14:textId="444D5E83"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CC6A205" w14:textId="2718A15E"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70DE0934" w14:textId="1603DBFC" w:rsidR="00B81F99" w:rsidRPr="00434445" w:rsidRDefault="00B81F99" w:rsidP="00B81F99">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B81F99" w:rsidRPr="005456B1" w14:paraId="22DCF02C" w14:textId="0E3870C3" w:rsidTr="006035DF">
        <w:trPr>
          <w:jc w:val="center"/>
        </w:trPr>
        <w:tc>
          <w:tcPr>
            <w:tcW w:w="680" w:type="dxa"/>
            <w:vAlign w:val="center"/>
          </w:tcPr>
          <w:p w14:paraId="523887AE" w14:textId="39C4DD41"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75BEEB61" w14:textId="28B4993A"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D89E2C" w14:textId="54930664"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05E5367C" w14:textId="7AC99C9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2B13AB77" w14:textId="7DE7021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7FA75896" w14:textId="2B2057D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501D9A4E" w14:textId="4AF3A6D9" w:rsidR="00B81F99" w:rsidRDefault="00B81F99" w:rsidP="00B81F99">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A2E42F9" w14:textId="6B1B0E0D"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78D91B5" w14:textId="5C049B1C"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5BA3F434" w14:textId="07E2B3EB"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264A9892" w14:textId="2D1AFEFB" w:rsidR="00B81F99" w:rsidRPr="00434445" w:rsidRDefault="00B81F99" w:rsidP="00B81F99">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B81F99" w:rsidRPr="005456B1" w14:paraId="7E292D17" w14:textId="5D9CE70B" w:rsidTr="006035DF">
        <w:trPr>
          <w:jc w:val="center"/>
        </w:trPr>
        <w:tc>
          <w:tcPr>
            <w:tcW w:w="680" w:type="dxa"/>
            <w:vAlign w:val="center"/>
          </w:tcPr>
          <w:p w14:paraId="17C34254" w14:textId="5068D955"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7EB66140" w14:textId="33670AE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25B58603" w14:textId="2EEF1DC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04C44A32" w14:textId="2388730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67907A77" w14:textId="2247385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404EC36" w14:textId="12D6C826"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33951A32" w14:textId="4A1263EF" w:rsidR="00B81F99" w:rsidRDefault="00B81F99" w:rsidP="00B81F99">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5791FD1" w14:textId="61ACFBA1"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32B904E3" w14:textId="37BF655A"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1F37CDC" w14:textId="1F1D0182"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7587360" w14:textId="7FB4B201" w:rsidR="00B81F99" w:rsidRPr="00434445" w:rsidRDefault="00B81F99" w:rsidP="00B81F99">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B81F99" w:rsidRPr="005456B1" w14:paraId="3492A060" w14:textId="7CBC38E4" w:rsidTr="006035DF">
        <w:trPr>
          <w:jc w:val="center"/>
        </w:trPr>
        <w:tc>
          <w:tcPr>
            <w:tcW w:w="680" w:type="dxa"/>
            <w:vAlign w:val="center"/>
          </w:tcPr>
          <w:p w14:paraId="7A7ABFAD" w14:textId="0DDE7A9B"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3680995E" w14:textId="131B238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430028F6" w14:textId="789137CA"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65FCAF2A" w14:textId="44B14289"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8FB6552" w14:textId="214A4119"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58243B3" w14:textId="54C902A4"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440B9FC2" w14:textId="4E20D09C" w:rsidR="00B81F99" w:rsidRDefault="00B81F99" w:rsidP="00B81F99">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427C8BA" w14:textId="010105D7"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5ED86A2E" w14:textId="44A001EA"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CE47884" w14:textId="36CFA87A" w:rsidR="00B81F99" w:rsidRPr="00434445"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DF8979" w14:textId="521DD3DD" w:rsidR="00B81F99" w:rsidRPr="00434445" w:rsidRDefault="00B81F99" w:rsidP="00B81F99">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B81F99" w:rsidRPr="005456B1" w14:paraId="43A809E2" w14:textId="296A6616" w:rsidTr="006035DF">
        <w:trPr>
          <w:jc w:val="center"/>
        </w:trPr>
        <w:tc>
          <w:tcPr>
            <w:tcW w:w="680" w:type="dxa"/>
            <w:vAlign w:val="center"/>
          </w:tcPr>
          <w:p w14:paraId="29B5DEB9" w14:textId="2B124D59"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7E5944F2" w14:textId="2C84C03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241FEE" w14:textId="1057680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4BB7099F" w14:textId="287B449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FE93ED7" w14:textId="07AE0717"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25DCC772" w14:textId="51051112"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5450384F" w14:textId="2F59CFC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4FFF4025" w14:textId="0355FF17"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11FBFAB5" w14:textId="77767470"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4C27082E" w14:textId="4CDF595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1DB2A3D" w14:textId="17DF736F"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B81F99" w:rsidRPr="005456B1" w14:paraId="7F38C1EB" w14:textId="5E604C9F" w:rsidTr="006035DF">
        <w:trPr>
          <w:jc w:val="center"/>
        </w:trPr>
        <w:tc>
          <w:tcPr>
            <w:tcW w:w="680" w:type="dxa"/>
            <w:vAlign w:val="center"/>
          </w:tcPr>
          <w:p w14:paraId="31B030E5" w14:textId="782E1C48"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10C291A8" w14:textId="38C182AF"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7519C8D3" w14:textId="5F1E2350"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F0BDE74" w14:textId="26D7F3C0"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85E4E1B" w14:textId="104E38F4"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2995A504" w14:textId="2A8F02A6"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A8DEFE6" w14:textId="0C9A1467" w:rsidR="00B81F99" w:rsidRDefault="00B81F99" w:rsidP="00B81F99">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709A4A56" w14:textId="0C195BDB"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18DFFBFC" w14:textId="65E78FC7"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4AD5B3E5" w14:textId="01538198"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2F685704" w14:textId="07B10665"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B81F99" w:rsidRPr="005456B1" w14:paraId="4F38AEF2" w14:textId="6D010FE7" w:rsidTr="006035DF">
        <w:trPr>
          <w:jc w:val="center"/>
        </w:trPr>
        <w:tc>
          <w:tcPr>
            <w:tcW w:w="680" w:type="dxa"/>
            <w:vAlign w:val="center"/>
          </w:tcPr>
          <w:p w14:paraId="4E956BDA" w14:textId="1BFFE4E7"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2C593EF0" w14:textId="498BBFFD"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D24BCF6" w14:textId="2A94957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85376F6" w14:textId="3719126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60256444" w14:textId="39A0411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461437AF" w14:textId="1B07A3EB"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2D5EA9D0" w14:textId="0E0D670C" w:rsidR="00B81F99" w:rsidRDefault="00B81F99" w:rsidP="00B81F99">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28DD9766" w14:textId="55007590"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1D41F2B7" w14:textId="1A684197"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4D3B01F1" w14:textId="2B876B2D"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5CCBF279" w14:textId="66F10BC4" w:rsidR="00B81F99" w:rsidRPr="00716BC3"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B81F99" w:rsidRPr="005456B1" w14:paraId="2FC2F0F1" w14:textId="3BB77A0E" w:rsidTr="006035DF">
        <w:trPr>
          <w:jc w:val="center"/>
        </w:trPr>
        <w:tc>
          <w:tcPr>
            <w:tcW w:w="680" w:type="dxa"/>
            <w:vAlign w:val="center"/>
          </w:tcPr>
          <w:p w14:paraId="1C52B8DC" w14:textId="31DAE42E"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29FC1A05" w14:textId="6276AF6C"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ECA83CD" w14:textId="4A244F7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10BE578E" w14:textId="5051A03C"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2B175C30" w14:textId="5E36AB7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642DA162" w14:textId="7AC2523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0917BB78" w14:textId="6A6DE1A9"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23ADAD3" w14:textId="2A1E07F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27ED238" w14:textId="07AB0067"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4B09843E" w14:textId="164AFDA9"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08D24C7F" w14:textId="7FE5991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B81F99" w:rsidRPr="005456B1" w14:paraId="0A37A163" w14:textId="009460B6" w:rsidTr="006035DF">
        <w:trPr>
          <w:jc w:val="center"/>
        </w:trPr>
        <w:tc>
          <w:tcPr>
            <w:tcW w:w="680" w:type="dxa"/>
            <w:vAlign w:val="center"/>
          </w:tcPr>
          <w:p w14:paraId="44ADD7A9" w14:textId="3570873D"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77267ECD" w14:textId="1F4ACD54"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2A2D9EC6" w14:textId="515D921A"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0266BDEF" w14:textId="418EFDE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5BC29A96" w14:textId="4541F60C"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5B118D2C" w14:textId="18F44BD6"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7046644" w14:textId="125D627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47306563" w14:textId="06DA95B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09F3E6F" w14:textId="371E8ED9"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4AB5083" w14:textId="1AE4994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574EE774" w14:textId="614E4D96"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B81F99" w:rsidRPr="005456B1" w14:paraId="7D00C42A" w14:textId="00DBFD4C" w:rsidTr="006035DF">
        <w:trPr>
          <w:jc w:val="center"/>
        </w:trPr>
        <w:tc>
          <w:tcPr>
            <w:tcW w:w="680" w:type="dxa"/>
            <w:vAlign w:val="center"/>
          </w:tcPr>
          <w:p w14:paraId="1DF79B9A" w14:textId="3900F06C"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6DEE169F" w14:textId="1A1C4A9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72FDE49F" w14:textId="17EF8EEA"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EAEF749" w14:textId="79EA2E90"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0BFFED62" w14:textId="1D294EAA"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E246011" w14:textId="5FF21D27"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4918752C" w14:textId="22D3DBC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0D2B286" w14:textId="1EDAB3C9"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7E76E04" w14:textId="74EA435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7B4418BA" w14:textId="770AF93D"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2910855" w14:textId="5B4898C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B81F99" w:rsidRPr="005456B1" w14:paraId="7EDE0A3A" w14:textId="01B91E86" w:rsidTr="006035DF">
        <w:trPr>
          <w:jc w:val="center"/>
        </w:trPr>
        <w:tc>
          <w:tcPr>
            <w:tcW w:w="680" w:type="dxa"/>
            <w:vAlign w:val="center"/>
          </w:tcPr>
          <w:p w14:paraId="05D7A402" w14:textId="74144116"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338B7CA7" w14:textId="758652AF"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D56FF01" w14:textId="02CD57FC"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723CCF22" w14:textId="6644645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32EB767B" w14:textId="7A186314"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54DAB8C6" w14:textId="09C59ED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01D15359" w14:textId="0C8F0927"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5535781D" w14:textId="7FA4F79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23DD834D" w14:textId="341C8654"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203F32FD" w14:textId="39CDD63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35D4B367" w14:textId="1F8C687F"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B81F99" w:rsidRPr="005456B1" w14:paraId="23C13366" w14:textId="60AC48DF" w:rsidTr="006035DF">
        <w:trPr>
          <w:jc w:val="center"/>
        </w:trPr>
        <w:tc>
          <w:tcPr>
            <w:tcW w:w="680" w:type="dxa"/>
            <w:vAlign w:val="center"/>
          </w:tcPr>
          <w:p w14:paraId="13C6AE9B" w14:textId="4811F1BC"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5C17C33E" w14:textId="40023A06"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7505010D" w14:textId="360F2E1B"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099090B" w14:textId="78AD1BF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3453C96B" w14:textId="07CBBCC9"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1120A36B" w14:textId="04455A0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5C49850C" w14:textId="1C52137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84B6836" w14:textId="37F7518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221089EE" w14:textId="2E95EBDC"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0E31EC6D" w14:textId="71A9CA8C"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C7475B1" w14:textId="3261B39D"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B81F99" w:rsidRPr="005456B1" w14:paraId="5EE9849E" w14:textId="3E58A3C9" w:rsidTr="006035DF">
        <w:trPr>
          <w:jc w:val="center"/>
        </w:trPr>
        <w:tc>
          <w:tcPr>
            <w:tcW w:w="680" w:type="dxa"/>
            <w:vAlign w:val="center"/>
          </w:tcPr>
          <w:p w14:paraId="71D836FB" w14:textId="7373A62A" w:rsidR="00B81F99" w:rsidRPr="005456B1"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1697BAB0" w14:textId="621985B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EA1FE5" w14:textId="525C7228"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BD6B7BF" w14:textId="705F7B21"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43A058FE" w14:textId="59D76E2F"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03278058" w14:textId="2042F3D3"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A6BAD59" w14:textId="4E246A80"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108719AA" w14:textId="7D16E88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1DAD6D05" w14:textId="71064D97"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21EDA4EB" w14:textId="4D4BA5C5"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69902837" w14:textId="667E34BE" w:rsidR="00B81F99" w:rsidRDefault="00B81F99" w:rsidP="00B81F9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62975DBD" w14:textId="77777777" w:rsidR="00CE646F" w:rsidRPr="00107414" w:rsidRDefault="00CE646F" w:rsidP="00484733">
      <w:pPr>
        <w:spacing w:before="120" w:after="120"/>
        <w:rPr>
          <w:rFonts w:eastAsiaTheme="minorEastAsia"/>
        </w:rPr>
      </w:pPr>
    </w:p>
    <w:p w14:paraId="089FF7C0" w14:textId="2B4F0F29" w:rsidR="00C36E50" w:rsidRPr="008A1235" w:rsidRDefault="00C36E50" w:rsidP="00484733">
      <w:pPr>
        <w:spacing w:before="120" w:after="120"/>
        <w:rPr>
          <w:rFonts w:eastAsiaTheme="minorEastAsia"/>
          <w:b/>
          <w:bCs/>
        </w:rPr>
      </w:pPr>
      <w:r w:rsidRPr="008A1235">
        <w:rPr>
          <w:rFonts w:eastAsiaTheme="minorEastAsia" w:hint="eastAsia"/>
          <w:b/>
          <w:bCs/>
        </w:rPr>
        <w:t>R</w:t>
      </w:r>
      <w:r w:rsidRPr="008A1235">
        <w:rPr>
          <w:rFonts w:eastAsiaTheme="minorEastAsia"/>
          <w:b/>
          <w:bCs/>
        </w:rPr>
        <w:t>EFSENS:</w:t>
      </w:r>
    </w:p>
    <w:p w14:paraId="513CBE3D" w14:textId="63B5D1FC" w:rsidR="00D75BE3" w:rsidRDefault="008A1235" w:rsidP="00484733">
      <w:pPr>
        <w:spacing w:before="120" w:after="120"/>
        <w:rPr>
          <w:rFonts w:eastAsiaTheme="minorEastAsia"/>
        </w:rPr>
      </w:pPr>
      <w:r w:rsidRPr="00652ACE">
        <w:rPr>
          <w:rFonts w:eastAsiaTheme="minorEastAsia"/>
        </w:rPr>
        <w:t xml:space="preserve">There is no testability issue and relaxation is not </w:t>
      </w:r>
      <w:r>
        <w:rPr>
          <w:rFonts w:eastAsiaTheme="minorEastAsia"/>
        </w:rPr>
        <w:t>required</w:t>
      </w:r>
      <w:r w:rsidRPr="00652ACE">
        <w:rPr>
          <w:rFonts w:eastAsiaTheme="minorEastAsia"/>
        </w:rPr>
        <w:t>.</w:t>
      </w:r>
    </w:p>
    <w:p w14:paraId="11E4EABF" w14:textId="77777777" w:rsidR="00CE646F" w:rsidRPr="00D75BE3" w:rsidRDefault="00CE646F" w:rsidP="00484733">
      <w:pPr>
        <w:spacing w:before="120" w:after="120"/>
        <w:rPr>
          <w:rFonts w:eastAsiaTheme="minorEastAsia"/>
        </w:rPr>
      </w:pPr>
    </w:p>
    <w:p w14:paraId="1AAC2ADE" w14:textId="612B51FC" w:rsidR="00C36E50" w:rsidRDefault="00C36E50" w:rsidP="00484733">
      <w:pPr>
        <w:spacing w:before="120" w:after="120"/>
        <w:rPr>
          <w:rFonts w:eastAsiaTheme="minorEastAsia"/>
          <w:b/>
          <w:bCs/>
        </w:rPr>
      </w:pPr>
      <w:r w:rsidRPr="008A1235">
        <w:rPr>
          <w:rFonts w:eastAsiaTheme="minorEastAsia"/>
          <w:b/>
          <w:bCs/>
        </w:rPr>
        <w:t xml:space="preserve">EIS </w:t>
      </w:r>
      <w:r w:rsidR="008A1235">
        <w:rPr>
          <w:rFonts w:eastAsiaTheme="minorEastAsia"/>
          <w:b/>
          <w:bCs/>
        </w:rPr>
        <w:t>s</w:t>
      </w:r>
      <w:r w:rsidRPr="008A1235">
        <w:rPr>
          <w:rFonts w:eastAsiaTheme="minorEastAsia"/>
          <w:b/>
          <w:bCs/>
        </w:rPr>
        <w:t>pherical coverage:</w:t>
      </w:r>
    </w:p>
    <w:p w14:paraId="326B7334" w14:textId="64EA5F99" w:rsidR="00D75BE3" w:rsidRDefault="008A1235" w:rsidP="00484733">
      <w:pPr>
        <w:spacing w:before="120" w:after="120"/>
        <w:rPr>
          <w:rFonts w:eastAsiaTheme="minorEastAsia"/>
        </w:rPr>
      </w:pPr>
      <w:r w:rsidRPr="00652ACE">
        <w:rPr>
          <w:rFonts w:eastAsiaTheme="minorEastAsia"/>
        </w:rPr>
        <w:t xml:space="preserve">There is no testability issue and relaxation is not </w:t>
      </w:r>
      <w:r>
        <w:rPr>
          <w:rFonts w:eastAsiaTheme="minorEastAsia"/>
        </w:rPr>
        <w:t>required</w:t>
      </w:r>
      <w:r w:rsidRPr="00652ACE">
        <w:rPr>
          <w:rFonts w:eastAsiaTheme="minorEastAsia"/>
        </w:rPr>
        <w:t>.</w:t>
      </w:r>
    </w:p>
    <w:p w14:paraId="7366A9EF" w14:textId="77777777" w:rsidR="00CE646F" w:rsidRPr="00D75BE3" w:rsidRDefault="00CE646F" w:rsidP="00484733">
      <w:pPr>
        <w:spacing w:before="120" w:after="120"/>
        <w:rPr>
          <w:rFonts w:eastAsiaTheme="minorEastAsia"/>
        </w:rPr>
      </w:pPr>
    </w:p>
    <w:p w14:paraId="5FB5F598" w14:textId="5F2F5EFE" w:rsidR="00C36E50" w:rsidRDefault="00C36E50" w:rsidP="00484733">
      <w:pPr>
        <w:spacing w:before="120" w:after="120"/>
        <w:rPr>
          <w:rFonts w:eastAsiaTheme="minorEastAsia"/>
          <w:b/>
          <w:bCs/>
        </w:rPr>
      </w:pPr>
      <w:r>
        <w:rPr>
          <w:rFonts w:eastAsiaTheme="minorEastAsia" w:hint="eastAsia"/>
          <w:b/>
          <w:bCs/>
        </w:rPr>
        <w:t>A</w:t>
      </w:r>
      <w:r>
        <w:rPr>
          <w:rFonts w:eastAsiaTheme="minorEastAsia"/>
          <w:b/>
          <w:bCs/>
        </w:rPr>
        <w:t>CS:</w:t>
      </w:r>
    </w:p>
    <w:p w14:paraId="615BE049" w14:textId="046E1B36" w:rsidR="00D75BE3" w:rsidRDefault="00C91EE7" w:rsidP="00484733">
      <w:pPr>
        <w:spacing w:before="120" w:after="120"/>
        <w:rPr>
          <w:rFonts w:eastAsiaTheme="minorEastAsia"/>
        </w:rPr>
      </w:pPr>
      <w:r>
        <w:rPr>
          <w:rFonts w:eastAsiaTheme="minorEastAsia"/>
        </w:rPr>
        <w:t>T</w:t>
      </w:r>
      <w:r w:rsidR="00DA3E1E">
        <w:rPr>
          <w:rFonts w:eastAsiaTheme="minorEastAsia"/>
        </w:rPr>
        <w:t xml:space="preserve">he available interferer level at the center of the quiet zone </w:t>
      </w:r>
      <w:r>
        <w:rPr>
          <w:rFonts w:eastAsiaTheme="minorEastAsia"/>
        </w:rPr>
        <w:t xml:space="preserve">for FR2b </w:t>
      </w:r>
      <w:r w:rsidR="00DA3E1E">
        <w:rPr>
          <w:rFonts w:eastAsiaTheme="minorEastAsia"/>
        </w:rPr>
        <w:t>is -56 dBm</w:t>
      </w:r>
      <w:r w:rsidR="00A074F3">
        <w:rPr>
          <w:rFonts w:eastAsiaTheme="minorEastAsia"/>
        </w:rPr>
        <w:t>. Considering the 1 dB larger path-loss than FR2b,</w:t>
      </w:r>
      <w:r w:rsidR="00DA3E1E">
        <w:rPr>
          <w:rFonts w:eastAsiaTheme="minorEastAsia"/>
        </w:rPr>
        <w:t xml:space="preserve"> th</w:t>
      </w:r>
      <w:r w:rsidR="00A074F3">
        <w:rPr>
          <w:rFonts w:eastAsiaTheme="minorEastAsia"/>
        </w:rPr>
        <w:t>e available interferer level</w:t>
      </w:r>
      <w:r w:rsidR="00DA3E1E">
        <w:rPr>
          <w:rFonts w:eastAsiaTheme="minorEastAsia"/>
        </w:rPr>
        <w:t xml:space="preserve"> for FR2c is -57 dBm</w:t>
      </w:r>
      <w:r w:rsidR="00A074F3">
        <w:rPr>
          <w:rFonts w:eastAsiaTheme="minorEastAsia"/>
        </w:rPr>
        <w:t xml:space="preserve">. Therefore, </w:t>
      </w:r>
      <w:r w:rsidR="00097C24">
        <w:rPr>
          <w:rFonts w:eastAsiaTheme="minorEastAsia"/>
        </w:rPr>
        <w:t xml:space="preserve">the interferer levels of -53.2 dBm </w:t>
      </w:r>
      <w:r w:rsidR="009B39FC">
        <w:rPr>
          <w:rFonts w:eastAsiaTheme="minorEastAsia"/>
        </w:rPr>
        <w:t xml:space="preserve">for </w:t>
      </w:r>
      <w:r w:rsidR="009D3B28">
        <w:rPr>
          <w:rFonts w:eastAsiaTheme="minorEastAsia"/>
        </w:rPr>
        <w:t xml:space="preserve">CBW </w:t>
      </w:r>
      <w:r w:rsidR="001D512C">
        <w:rPr>
          <w:rFonts w:eastAsiaTheme="minorEastAsia"/>
        </w:rPr>
        <w:t xml:space="preserve">= </w:t>
      </w:r>
      <w:r w:rsidR="00097C24">
        <w:rPr>
          <w:rFonts w:eastAsiaTheme="minorEastAsia"/>
        </w:rPr>
        <w:t xml:space="preserve">50 MHz and -50.2 dBm </w:t>
      </w:r>
      <w:r w:rsidR="009B39FC">
        <w:rPr>
          <w:rFonts w:eastAsiaTheme="minorEastAsia"/>
        </w:rPr>
        <w:t xml:space="preserve">for </w:t>
      </w:r>
      <w:r w:rsidR="009D3B28">
        <w:rPr>
          <w:rFonts w:eastAsiaTheme="minorEastAsia"/>
        </w:rPr>
        <w:t xml:space="preserve">CBW </w:t>
      </w:r>
      <w:r w:rsidR="001D512C">
        <w:rPr>
          <w:rFonts w:eastAsiaTheme="minorEastAsia"/>
        </w:rPr>
        <w:t xml:space="preserve">= </w:t>
      </w:r>
      <w:r w:rsidR="00097C24">
        <w:rPr>
          <w:rFonts w:eastAsiaTheme="minorEastAsia"/>
        </w:rPr>
        <w:t xml:space="preserve">100 MHz </w:t>
      </w:r>
      <w:r w:rsidR="009D3B28">
        <w:rPr>
          <w:rFonts w:eastAsiaTheme="minorEastAsia"/>
        </w:rPr>
        <w:t xml:space="preserve">in case 1 </w:t>
      </w:r>
      <w:r w:rsidR="00097C24">
        <w:rPr>
          <w:rFonts w:eastAsiaTheme="minorEastAsia"/>
        </w:rPr>
        <w:t xml:space="preserve">needs to be relaxed by </w:t>
      </w:r>
      <w:r w:rsidR="00A074F3">
        <w:rPr>
          <w:rFonts w:eastAsiaTheme="minorEastAsia"/>
        </w:rPr>
        <w:t>3.8 dB and 6.8 dB</w:t>
      </w:r>
      <w:r w:rsidR="009D3B28">
        <w:rPr>
          <w:rFonts w:eastAsiaTheme="minorEastAsia"/>
        </w:rPr>
        <w:t xml:space="preserve"> respectively</w:t>
      </w:r>
      <w:r w:rsidR="00A074F3">
        <w:rPr>
          <w:rFonts w:eastAsiaTheme="minorEastAsia"/>
        </w:rPr>
        <w:t xml:space="preserve"> </w:t>
      </w:r>
      <w:r w:rsidR="00097C24">
        <w:rPr>
          <w:rFonts w:eastAsiaTheme="minorEastAsia"/>
        </w:rPr>
        <w:t>for FR2c.</w:t>
      </w:r>
      <w:r w:rsidR="009D3B28">
        <w:rPr>
          <w:rFonts w:eastAsiaTheme="minorEastAsia"/>
        </w:rPr>
        <w:t xml:space="preserve"> Note that</w:t>
      </w:r>
      <w:r w:rsidR="00CC4D84">
        <w:rPr>
          <w:rFonts w:eastAsiaTheme="minorEastAsia"/>
        </w:rPr>
        <w:t xml:space="preserve"> case 2 and</w:t>
      </w:r>
      <w:r w:rsidR="009D3B28">
        <w:rPr>
          <w:rFonts w:eastAsiaTheme="minorEastAsia"/>
        </w:rPr>
        <w:t xml:space="preserve"> CBW &gt; 100 MHz </w:t>
      </w:r>
      <w:r w:rsidR="00CC4D84">
        <w:rPr>
          <w:rFonts w:eastAsiaTheme="minorEastAsia"/>
        </w:rPr>
        <w:t>for case 1</w:t>
      </w:r>
      <w:r w:rsidR="009D3B28">
        <w:rPr>
          <w:rFonts w:eastAsiaTheme="minorEastAsia"/>
        </w:rPr>
        <w:t xml:space="preserve"> are not testable as same as FR2b.</w:t>
      </w:r>
    </w:p>
    <w:p w14:paraId="023EE0CF" w14:textId="77777777" w:rsidR="00F13C2C" w:rsidRPr="00D75BE3" w:rsidRDefault="00F13C2C" w:rsidP="00484733">
      <w:pPr>
        <w:spacing w:before="120" w:after="120"/>
        <w:rPr>
          <w:rFonts w:eastAsiaTheme="minorEastAsia"/>
        </w:rPr>
      </w:pPr>
    </w:p>
    <w:p w14:paraId="7ED18782" w14:textId="7687D160" w:rsidR="00C36E50" w:rsidRDefault="008A1235" w:rsidP="00484733">
      <w:pPr>
        <w:spacing w:before="120" w:after="120"/>
        <w:rPr>
          <w:rFonts w:eastAsiaTheme="minorEastAsia"/>
          <w:b/>
          <w:bCs/>
        </w:rPr>
      </w:pPr>
      <w:r>
        <w:rPr>
          <w:rFonts w:eastAsiaTheme="minorEastAsia"/>
          <w:b/>
          <w:bCs/>
        </w:rPr>
        <w:t>In-band blocking</w:t>
      </w:r>
      <w:r w:rsidR="00C36E50">
        <w:rPr>
          <w:rFonts w:eastAsiaTheme="minorEastAsia"/>
          <w:b/>
          <w:bCs/>
        </w:rPr>
        <w:t>:</w:t>
      </w:r>
    </w:p>
    <w:p w14:paraId="6F919707" w14:textId="71DABE0D" w:rsidR="00D75BE3" w:rsidRPr="00D75BE3" w:rsidRDefault="009D3B28" w:rsidP="00484733">
      <w:pPr>
        <w:spacing w:before="120" w:after="120"/>
        <w:rPr>
          <w:rFonts w:eastAsiaTheme="minorEastAsia"/>
        </w:rPr>
      </w:pPr>
      <w:r>
        <w:rPr>
          <w:rFonts w:eastAsiaTheme="minorEastAsia"/>
        </w:rPr>
        <w:t>Same as ACS (case 1)</w:t>
      </w:r>
    </w:p>
    <w:p w14:paraId="315067D2" w14:textId="77777777" w:rsidR="00C36E50" w:rsidRDefault="00C36E50" w:rsidP="00484733">
      <w:pPr>
        <w:spacing w:before="120" w:after="120"/>
        <w:rPr>
          <w:rFonts w:eastAsiaTheme="minorEastAsia"/>
        </w:rPr>
      </w:pPr>
    </w:p>
    <w:p w14:paraId="400D5FEA" w14:textId="41E2E897" w:rsidR="00330ADE" w:rsidRDefault="00330ADE" w:rsidP="00484733">
      <w:pPr>
        <w:spacing w:before="120" w:after="120"/>
        <w:rPr>
          <w:rFonts w:eastAsiaTheme="minorEastAsia"/>
        </w:rPr>
      </w:pPr>
      <w:r>
        <w:rPr>
          <w:rFonts w:eastAsiaTheme="minorEastAsia" w:hint="eastAsia"/>
        </w:rPr>
        <w:t>T</w:t>
      </w:r>
      <w:r>
        <w:rPr>
          <w:rFonts w:eastAsiaTheme="minorEastAsia"/>
        </w:rPr>
        <w:t xml:space="preserve">he above </w:t>
      </w:r>
      <w:r w:rsidR="0099523D">
        <w:rPr>
          <w:rFonts w:eastAsiaTheme="minorEastAsia"/>
        </w:rPr>
        <w:t>testability analysis</w:t>
      </w:r>
      <w:r>
        <w:rPr>
          <w:rFonts w:eastAsiaTheme="minorEastAsia"/>
        </w:rPr>
        <w:t xml:space="preserve"> </w:t>
      </w:r>
      <w:r w:rsidR="0099523D">
        <w:rPr>
          <w:rFonts w:eastAsiaTheme="minorEastAsia"/>
        </w:rPr>
        <w:t>is</w:t>
      </w:r>
      <w:r>
        <w:rPr>
          <w:rFonts w:eastAsiaTheme="minorEastAsia"/>
        </w:rPr>
        <w:t xml:space="preserve"> summarized as below.</w:t>
      </w:r>
    </w:p>
    <w:p w14:paraId="446DF644" w14:textId="4924D04E" w:rsidR="00331049" w:rsidRDefault="00331049" w:rsidP="00331049">
      <w:pPr>
        <w:pStyle w:val="af3"/>
        <w:jc w:val="center"/>
      </w:pPr>
      <w:bookmarkStart w:id="3" w:name="_Ref133932087"/>
      <w:r w:rsidRPr="008C6C0C">
        <w:t xml:space="preserve">Table </w:t>
      </w:r>
      <w:fldSimple w:instr=" SEQ Table \* ARABIC ">
        <w:r w:rsidR="00330ADE">
          <w:rPr>
            <w:noProof/>
          </w:rPr>
          <w:t>2</w:t>
        </w:r>
      </w:fldSimple>
      <w:bookmarkEnd w:id="3"/>
      <w:r w:rsidRPr="008C6C0C">
        <w:t xml:space="preserve"> Summa</w:t>
      </w:r>
      <w:r>
        <w:t xml:space="preserve">ry of testability </w:t>
      </w:r>
      <w:r w:rsidR="00330ADE">
        <w:t xml:space="preserve">analysis </w:t>
      </w:r>
      <w:r w:rsidR="00CC4D84">
        <w:t>for</w:t>
      </w:r>
      <w:r w:rsidR="00330ADE">
        <w:t xml:space="preserve"> FR2c</w:t>
      </w:r>
    </w:p>
    <w:tbl>
      <w:tblPr>
        <w:tblStyle w:val="aff5"/>
        <w:tblW w:w="9184" w:type="dxa"/>
        <w:jc w:val="center"/>
        <w:tblLayout w:type="fixed"/>
        <w:tblLook w:val="04A0" w:firstRow="1" w:lastRow="0" w:firstColumn="1" w:lastColumn="0" w:noHBand="0" w:noVBand="1"/>
      </w:tblPr>
      <w:tblGrid>
        <w:gridCol w:w="2381"/>
        <w:gridCol w:w="6803"/>
      </w:tblGrid>
      <w:tr w:rsidR="00C9605D" w:rsidRPr="007D7071" w14:paraId="35511A4C" w14:textId="77777777" w:rsidTr="006035DF">
        <w:trPr>
          <w:trHeight w:val="312"/>
          <w:jc w:val="center"/>
        </w:trPr>
        <w:tc>
          <w:tcPr>
            <w:tcW w:w="2381" w:type="dxa"/>
            <w:vAlign w:val="center"/>
          </w:tcPr>
          <w:p w14:paraId="498D72E2" w14:textId="77777777" w:rsidR="00C9605D" w:rsidRPr="00AC6560" w:rsidRDefault="00C9605D"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527D1C52" w14:textId="45C9D0A9" w:rsidR="00C9605D" w:rsidRPr="00AC6560" w:rsidRDefault="00C9605D"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C9605D" w:rsidRPr="005456B1" w14:paraId="655366B0" w14:textId="77777777" w:rsidTr="006035DF">
        <w:trPr>
          <w:jc w:val="center"/>
        </w:trPr>
        <w:tc>
          <w:tcPr>
            <w:tcW w:w="2381" w:type="dxa"/>
          </w:tcPr>
          <w:p w14:paraId="3A345882" w14:textId="10124431" w:rsidR="00C9605D" w:rsidRPr="005456B1"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6803" w:type="dxa"/>
            <w:shd w:val="clear" w:color="auto" w:fill="auto"/>
          </w:tcPr>
          <w:p w14:paraId="71A8569D" w14:textId="77777777"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05344E1E" w14:textId="0E83CA21" w:rsidR="00C9605D" w:rsidRPr="00946CB6"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C9605D" w:rsidRPr="005456B1" w14:paraId="7D83E111" w14:textId="77777777" w:rsidTr="006035DF">
        <w:trPr>
          <w:jc w:val="center"/>
        </w:trPr>
        <w:tc>
          <w:tcPr>
            <w:tcW w:w="2381" w:type="dxa"/>
          </w:tcPr>
          <w:p w14:paraId="4B9767C5" w14:textId="0D9F47A3" w:rsidR="00C9605D" w:rsidRPr="005456B1"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62B92992" w14:textId="77777777"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0A74D7BF" w14:textId="4FBCB0F0" w:rsidR="00C9605D" w:rsidRPr="00946CB6"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C9605D" w:rsidRPr="005456B1" w14:paraId="0EB1BBAE" w14:textId="77777777" w:rsidTr="006035DF">
        <w:trPr>
          <w:jc w:val="center"/>
        </w:trPr>
        <w:tc>
          <w:tcPr>
            <w:tcW w:w="2381" w:type="dxa"/>
          </w:tcPr>
          <w:p w14:paraId="475E33B9" w14:textId="4C950D9A" w:rsidR="00C9605D" w:rsidRPr="005456B1"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7447B6D1" w14:textId="77777777"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03F32570" w14:textId="086890BC" w:rsidR="00C9605D" w:rsidRPr="00946CB6"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C9605D" w:rsidRPr="005456B1" w14:paraId="1F82E6D7" w14:textId="77777777" w:rsidTr="006035DF">
        <w:trPr>
          <w:jc w:val="center"/>
        </w:trPr>
        <w:tc>
          <w:tcPr>
            <w:tcW w:w="2381" w:type="dxa"/>
          </w:tcPr>
          <w:p w14:paraId="3054242A" w14:textId="303A6CB1"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436FF29D" w14:textId="77777777" w:rsidR="00CC4D84"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6FC2B29" w14:textId="72496BA1"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SNR is the same as FR2b, when the </w:t>
            </w:r>
            <w:r w:rsidR="00CC4D84">
              <w:rPr>
                <w:rFonts w:ascii="Arial" w:eastAsiaTheme="minorEastAsia" w:hAnsi="Arial" w:cs="Arial"/>
                <w:sz w:val="18"/>
                <w:szCs w:val="18"/>
              </w:rPr>
              <w:t xml:space="preserve">required </w:t>
            </w:r>
            <w:r>
              <w:rPr>
                <w:rFonts w:ascii="Arial" w:eastAsiaTheme="minorEastAsia" w:hAnsi="Arial" w:cs="Arial"/>
                <w:sz w:val="18"/>
                <w:szCs w:val="18"/>
              </w:rPr>
              <w:t>relaxation is applied.</w:t>
            </w:r>
          </w:p>
        </w:tc>
      </w:tr>
      <w:tr w:rsidR="00C9605D" w:rsidRPr="005456B1" w14:paraId="17352882" w14:textId="77777777" w:rsidTr="006035DF">
        <w:trPr>
          <w:jc w:val="center"/>
        </w:trPr>
        <w:tc>
          <w:tcPr>
            <w:tcW w:w="2381" w:type="dxa"/>
          </w:tcPr>
          <w:p w14:paraId="445F2310" w14:textId="580A2987"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6803" w:type="dxa"/>
            <w:shd w:val="clear" w:color="auto" w:fill="auto"/>
          </w:tcPr>
          <w:p w14:paraId="6778F8B7" w14:textId="77777777"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10D10770" w14:textId="44A6281E" w:rsidR="00C9605D" w:rsidRPr="00A40793"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 is the same as FR2b.</w:t>
            </w:r>
          </w:p>
        </w:tc>
      </w:tr>
      <w:tr w:rsidR="00C9605D" w:rsidRPr="005456B1" w14:paraId="4DB404CB" w14:textId="77777777" w:rsidTr="006035DF">
        <w:trPr>
          <w:jc w:val="center"/>
        </w:trPr>
        <w:tc>
          <w:tcPr>
            <w:tcW w:w="2381" w:type="dxa"/>
          </w:tcPr>
          <w:p w14:paraId="57B32AE8" w14:textId="4F8D0F89"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3EB1BEED" w14:textId="742246A0" w:rsidR="00CC4D84" w:rsidRDefault="00CC4D84"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0F81DA6E" w14:textId="6F482241"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C9605D" w:rsidRPr="005456B1" w14:paraId="561A342B" w14:textId="77777777" w:rsidTr="006035DF">
        <w:trPr>
          <w:jc w:val="center"/>
        </w:trPr>
        <w:tc>
          <w:tcPr>
            <w:tcW w:w="2381" w:type="dxa"/>
          </w:tcPr>
          <w:p w14:paraId="5AD80367" w14:textId="52D531F0"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7DAB32E5" w14:textId="77777777"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2C075D09" w14:textId="6CC166FC"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S</w:t>
            </w:r>
            <w:r>
              <w:rPr>
                <w:rFonts w:ascii="Arial" w:eastAsiaTheme="minorEastAsia" w:hAnsi="Arial" w:cs="Arial"/>
                <w:sz w:val="18"/>
                <w:szCs w:val="18"/>
              </w:rPr>
              <w:t>NR is the same as FR2b.</w:t>
            </w:r>
          </w:p>
        </w:tc>
      </w:tr>
      <w:tr w:rsidR="00C9605D" w:rsidRPr="005456B1" w14:paraId="5A8B32F7" w14:textId="77777777" w:rsidTr="006035DF">
        <w:trPr>
          <w:jc w:val="center"/>
        </w:trPr>
        <w:tc>
          <w:tcPr>
            <w:tcW w:w="2381" w:type="dxa"/>
          </w:tcPr>
          <w:p w14:paraId="25A3D923" w14:textId="52BA8DE5"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CLR</w:t>
            </w:r>
          </w:p>
        </w:tc>
        <w:tc>
          <w:tcPr>
            <w:tcW w:w="6803" w:type="dxa"/>
            <w:shd w:val="clear" w:color="auto" w:fill="auto"/>
          </w:tcPr>
          <w:p w14:paraId="31F42C80" w14:textId="1494C9FC"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Pr="00F8495B">
              <w:rPr>
                <w:rFonts w:ascii="Arial" w:hAnsi="Arial" w:cs="Arial"/>
                <w:sz w:val="18"/>
                <w:szCs w:val="18"/>
              </w:rPr>
              <w:t xml:space="preserve">Table </w:t>
            </w:r>
            <w:r w:rsidRPr="00F8495B">
              <w:rPr>
                <w:rFonts w:ascii="Arial" w:hAnsi="Arial" w:cs="Arial"/>
                <w:noProof/>
                <w:sz w:val="18"/>
                <w:szCs w:val="18"/>
              </w:rPr>
              <w:t>1</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19CDDD26" w14:textId="4A118763"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Pr="00F8495B">
              <w:rPr>
                <w:rFonts w:ascii="Arial" w:hAnsi="Arial" w:cs="Arial"/>
                <w:sz w:val="18"/>
                <w:szCs w:val="18"/>
              </w:rPr>
              <w:t xml:space="preserve">Table </w:t>
            </w:r>
            <w:r w:rsidRPr="00F8495B">
              <w:rPr>
                <w:rFonts w:ascii="Arial" w:hAnsi="Arial" w:cs="Arial"/>
                <w:noProof/>
                <w:sz w:val="18"/>
                <w:szCs w:val="18"/>
              </w:rPr>
              <w:t>1</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C9605D" w:rsidRPr="005456B1" w14:paraId="45ACF7B5" w14:textId="77777777" w:rsidTr="006035DF">
        <w:trPr>
          <w:jc w:val="center"/>
        </w:trPr>
        <w:tc>
          <w:tcPr>
            <w:tcW w:w="2381" w:type="dxa"/>
          </w:tcPr>
          <w:p w14:paraId="6A0DC2B3" w14:textId="6B677506"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6803" w:type="dxa"/>
            <w:shd w:val="clear" w:color="auto" w:fill="auto"/>
          </w:tcPr>
          <w:p w14:paraId="2CF3364E" w14:textId="5B3E5C88"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C9605D" w:rsidRPr="005456B1" w14:paraId="5A9EE247" w14:textId="77777777" w:rsidTr="006035DF">
        <w:trPr>
          <w:jc w:val="center"/>
        </w:trPr>
        <w:tc>
          <w:tcPr>
            <w:tcW w:w="2381" w:type="dxa"/>
          </w:tcPr>
          <w:p w14:paraId="55B740E6" w14:textId="358D9D4C"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6803" w:type="dxa"/>
            <w:shd w:val="clear" w:color="auto" w:fill="auto"/>
          </w:tcPr>
          <w:p w14:paraId="7241943D" w14:textId="297ADBFB"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C9605D" w:rsidRPr="005456B1" w14:paraId="29280AB2" w14:textId="77777777" w:rsidTr="006035DF">
        <w:trPr>
          <w:jc w:val="center"/>
        </w:trPr>
        <w:tc>
          <w:tcPr>
            <w:tcW w:w="2381" w:type="dxa"/>
          </w:tcPr>
          <w:p w14:paraId="68DE3D57" w14:textId="69F7C49A" w:rsidR="00C9605D" w:rsidRDefault="00C9605D"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4F6A3675" w14:textId="146B37E7" w:rsidR="00C9605D" w:rsidRDefault="00CC4D84"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30E41E81" w14:textId="4F1BDA8F" w:rsidR="00CC4D84" w:rsidRPr="00CC4D84" w:rsidRDefault="00CC4D84"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 xml:space="preserve">ase </w:t>
            </w:r>
            <w:r w:rsidR="00F32596">
              <w:rPr>
                <w:rFonts w:ascii="Arial" w:eastAsiaTheme="minorEastAsia" w:hAnsi="Arial" w:cs="Arial"/>
                <w:sz w:val="18"/>
                <w:szCs w:val="18"/>
              </w:rPr>
              <w:t>1</w:t>
            </w:r>
            <w:r>
              <w:rPr>
                <w:rFonts w:ascii="Arial" w:eastAsiaTheme="minorEastAsia" w:hAnsi="Arial" w:cs="Arial"/>
                <w:sz w:val="18"/>
                <w:szCs w:val="18"/>
              </w:rPr>
              <w:t xml:space="preserve"> </w:t>
            </w:r>
            <w:r w:rsidR="00F32596">
              <w:rPr>
                <w:rFonts w:ascii="Arial" w:eastAsiaTheme="minorEastAsia" w:hAnsi="Arial" w:cs="Arial"/>
                <w:sz w:val="18"/>
                <w:szCs w:val="18"/>
              </w:rPr>
              <w:t>with</w:t>
            </w:r>
            <w:r>
              <w:rPr>
                <w:rFonts w:ascii="Arial" w:eastAsiaTheme="minorEastAsia" w:hAnsi="Arial" w:cs="Arial"/>
                <w:sz w:val="18"/>
                <w:szCs w:val="18"/>
              </w:rPr>
              <w:t xml:space="preserve"> CBW &gt; 100 MHz </w:t>
            </w:r>
            <w:r w:rsidR="00F32596">
              <w:rPr>
                <w:rFonts w:ascii="Arial" w:eastAsiaTheme="minorEastAsia" w:hAnsi="Arial" w:cs="Arial"/>
                <w:sz w:val="18"/>
                <w:szCs w:val="18"/>
              </w:rPr>
              <w:t>and</w:t>
            </w:r>
            <w:r>
              <w:rPr>
                <w:rFonts w:ascii="Arial" w:eastAsiaTheme="minorEastAsia" w:hAnsi="Arial" w:cs="Arial"/>
                <w:sz w:val="18"/>
                <w:szCs w:val="18"/>
              </w:rPr>
              <w:t xml:space="preserve"> case </w:t>
            </w:r>
            <w:r w:rsidR="00F32596">
              <w:rPr>
                <w:rFonts w:ascii="Arial" w:eastAsiaTheme="minorEastAsia" w:hAnsi="Arial" w:cs="Arial"/>
                <w:sz w:val="18"/>
                <w:szCs w:val="18"/>
              </w:rPr>
              <w:t>2</w:t>
            </w:r>
            <w:r>
              <w:rPr>
                <w:rFonts w:ascii="Arial" w:eastAsiaTheme="minorEastAsia" w:hAnsi="Arial" w:cs="Arial"/>
                <w:sz w:val="18"/>
                <w:szCs w:val="18"/>
              </w:rPr>
              <w:t xml:space="preserve"> are not testable.</w:t>
            </w:r>
          </w:p>
        </w:tc>
      </w:tr>
      <w:tr w:rsidR="00CC4D84" w:rsidRPr="005456B1" w14:paraId="78712FC3" w14:textId="77777777" w:rsidTr="006035DF">
        <w:trPr>
          <w:jc w:val="center"/>
        </w:trPr>
        <w:tc>
          <w:tcPr>
            <w:tcW w:w="2381" w:type="dxa"/>
          </w:tcPr>
          <w:p w14:paraId="01784B63" w14:textId="7704F7CC" w:rsidR="00CC4D84" w:rsidRDefault="00CC4D84"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7EF0D6E6" w14:textId="5B23D059" w:rsidR="00CC4D84" w:rsidRDefault="00CC4D84"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22AC382B" w14:textId="079A9EFD" w:rsidR="00120C5D" w:rsidRDefault="00F571B2" w:rsidP="00120C5D">
      <w:pPr>
        <w:spacing w:before="120" w:after="120"/>
        <w:rPr>
          <w:rFonts w:eastAsiaTheme="minorEastAsia"/>
        </w:rPr>
      </w:pPr>
      <w:bookmarkStart w:id="4" w:name="_Ref115698727"/>
      <w:bookmarkStart w:id="5" w:name="_Ref109904402"/>
      <w:r>
        <w:rPr>
          <w:rFonts w:eastAsiaTheme="minorEastAsia"/>
        </w:rPr>
        <w:t>According to</w:t>
      </w:r>
      <w:r w:rsidR="00120C5D">
        <w:rPr>
          <w:rFonts w:eastAsiaTheme="minorEastAsia"/>
        </w:rPr>
        <w:t xml:space="preserve"> </w:t>
      </w:r>
      <w:r w:rsidR="00120C5D">
        <w:rPr>
          <w:rFonts w:eastAsiaTheme="minorEastAsia"/>
        </w:rPr>
        <w:fldChar w:fldCharType="begin"/>
      </w:r>
      <w:r w:rsidR="00120C5D">
        <w:rPr>
          <w:rFonts w:eastAsiaTheme="minorEastAsia"/>
        </w:rPr>
        <w:instrText xml:space="preserve"> REF _Ref133932087 \h </w:instrText>
      </w:r>
      <w:r w:rsidR="00120C5D">
        <w:rPr>
          <w:rFonts w:eastAsiaTheme="minorEastAsia"/>
        </w:rPr>
      </w:r>
      <w:r w:rsidR="00120C5D">
        <w:rPr>
          <w:rFonts w:eastAsiaTheme="minorEastAsia"/>
        </w:rPr>
        <w:fldChar w:fldCharType="separate"/>
      </w:r>
      <w:r w:rsidR="00120C5D" w:rsidRPr="008C6C0C">
        <w:t xml:space="preserve">Table </w:t>
      </w:r>
      <w:r w:rsidR="00120C5D">
        <w:rPr>
          <w:noProof/>
        </w:rPr>
        <w:t>2</w:t>
      </w:r>
      <w:r w:rsidR="00120C5D">
        <w:rPr>
          <w:rFonts w:eastAsiaTheme="minorEastAsia"/>
        </w:rPr>
        <w:fldChar w:fldCharType="end"/>
      </w:r>
      <w:r w:rsidR="00120C5D">
        <w:rPr>
          <w:rFonts w:eastAsiaTheme="minorEastAsia"/>
        </w:rPr>
        <w:t xml:space="preserve">, we propose the following relaxations/test points for </w:t>
      </w:r>
      <w:r>
        <w:rPr>
          <w:rFonts w:eastAsiaTheme="minorEastAsia"/>
        </w:rPr>
        <w:t xml:space="preserve">FR2c, </w:t>
      </w:r>
      <w:r w:rsidR="00120C5D">
        <w:rPr>
          <w:rFonts w:eastAsiaTheme="minorEastAsia"/>
        </w:rPr>
        <w:t xml:space="preserve">PC3, CBW </w:t>
      </w:r>
      <w:r w:rsidR="00120C5D" w:rsidRPr="00684106">
        <w:rPr>
          <w:rFonts w:cs="Arial"/>
        </w:rPr>
        <w:sym w:font="Symbol" w:char="F0A3"/>
      </w:r>
      <w:r w:rsidR="00120C5D">
        <w:rPr>
          <w:rFonts w:eastAsiaTheme="minorEastAsia"/>
        </w:rPr>
        <w:t xml:space="preserve"> 400 MHz, IFF, max device size </w:t>
      </w:r>
      <w:r w:rsidR="00120C5D" w:rsidRPr="00684106">
        <w:rPr>
          <w:rFonts w:cs="Arial"/>
        </w:rPr>
        <w:sym w:font="Symbol" w:char="F0A3"/>
      </w:r>
      <w:r w:rsidR="00120C5D">
        <w:rPr>
          <w:rFonts w:eastAsiaTheme="minorEastAsia"/>
        </w:rPr>
        <w:t xml:space="preserve"> 40 cm.</w:t>
      </w:r>
    </w:p>
    <w:p w14:paraId="4A8A1F9A" w14:textId="03796061" w:rsidR="0094660D" w:rsidRDefault="0044067F" w:rsidP="0044067F">
      <w:pPr>
        <w:pStyle w:val="af3"/>
      </w:pPr>
      <w:bookmarkStart w:id="6" w:name="_Ref133933289"/>
      <w:r w:rsidRPr="001E6521">
        <w:t xml:space="preserve">Proposal </w:t>
      </w:r>
      <w:fldSimple w:instr=" SEQ Proposal \* ARABIC ">
        <w:r w:rsidR="00F32596">
          <w:rPr>
            <w:noProof/>
          </w:rPr>
          <w:t>2</w:t>
        </w:r>
      </w:fldSimple>
      <w:r w:rsidRPr="001E6521">
        <w:t xml:space="preserve">: </w:t>
      </w:r>
      <w:r w:rsidR="000A3FA8">
        <w:t>D</w:t>
      </w:r>
      <w:r w:rsidRPr="001E6521">
        <w:t>o not relax the test requirement</w:t>
      </w:r>
      <w:r w:rsidR="000A3FA8">
        <w:t xml:space="preserve"> of </w:t>
      </w:r>
      <w:r w:rsidR="0099523D">
        <w:t>MOP (EIRP, TRP)</w:t>
      </w:r>
      <w:r w:rsidR="00643EAA">
        <w:t xml:space="preserve"> for </w:t>
      </w:r>
      <w:r w:rsidR="00F571B2">
        <w:t>FR2c</w:t>
      </w:r>
      <w:r w:rsidR="0094660D">
        <w:t>.</w:t>
      </w:r>
      <w:bookmarkEnd w:id="4"/>
      <w:bookmarkEnd w:id="6"/>
    </w:p>
    <w:p w14:paraId="338618F9" w14:textId="7446F3FA" w:rsidR="0099523D" w:rsidRDefault="0099523D" w:rsidP="0099523D">
      <w:pPr>
        <w:pStyle w:val="af3"/>
      </w:pPr>
      <w:bookmarkStart w:id="7" w:name="_Ref133931845"/>
      <w:bookmarkStart w:id="8" w:name="_Ref115698732"/>
      <w:r w:rsidRPr="001E6521">
        <w:t xml:space="preserve">Proposal </w:t>
      </w:r>
      <w:fldSimple w:instr=" SEQ Proposal \* ARABIC ">
        <w:r w:rsidR="00F32596">
          <w:rPr>
            <w:noProof/>
          </w:rPr>
          <w:t>3</w:t>
        </w:r>
      </w:fldSimple>
      <w:r w:rsidRPr="001E6521">
        <w:t xml:space="preserve">: </w:t>
      </w:r>
      <w:r>
        <w:t>D</w:t>
      </w:r>
      <w:r w:rsidRPr="001E6521">
        <w:t>o not relax the test requirement</w:t>
      </w:r>
      <w:r>
        <w:t xml:space="preserve"> of MOP (Spherical coverage)</w:t>
      </w:r>
      <w:r w:rsidR="00643EAA">
        <w:t xml:space="preserve"> for </w:t>
      </w:r>
      <w:r w:rsidR="00F571B2">
        <w:t>FR2c</w:t>
      </w:r>
      <w:r>
        <w:t>.</w:t>
      </w:r>
      <w:bookmarkEnd w:id="7"/>
    </w:p>
    <w:p w14:paraId="7EF0D1B7" w14:textId="7508F3D6" w:rsidR="000568E4" w:rsidRDefault="000568E4" w:rsidP="000568E4">
      <w:pPr>
        <w:pStyle w:val="af3"/>
      </w:pPr>
      <w:bookmarkStart w:id="9" w:name="_Ref133931846"/>
      <w:r w:rsidRPr="001E6521">
        <w:t xml:space="preserve">Proposal </w:t>
      </w:r>
      <w:fldSimple w:instr=" SEQ Proposal \* ARABIC ">
        <w:r w:rsidR="00F32596">
          <w:rPr>
            <w:noProof/>
          </w:rPr>
          <w:t>4</w:t>
        </w:r>
      </w:fldSimple>
      <w:r w:rsidRPr="001E6521">
        <w:t xml:space="preserve">: </w:t>
      </w:r>
      <w:r>
        <w:t>D</w:t>
      </w:r>
      <w:r w:rsidRPr="001E6521">
        <w:t>o not relax the</w:t>
      </w:r>
      <w:r w:rsidR="00F11799">
        <w:t xml:space="preserve"> </w:t>
      </w:r>
      <w:r w:rsidRPr="001E6521">
        <w:t>test requirement</w:t>
      </w:r>
      <w:r>
        <w:t xml:space="preserve"> of MPR</w:t>
      </w:r>
      <w:r w:rsidR="00643EAA">
        <w:t xml:space="preserve"> for </w:t>
      </w:r>
      <w:r w:rsidR="00F571B2">
        <w:t>FR2c</w:t>
      </w:r>
      <w:r>
        <w:t>.</w:t>
      </w:r>
      <w:bookmarkEnd w:id="9"/>
    </w:p>
    <w:p w14:paraId="2DC6D9EF" w14:textId="76507B6C" w:rsidR="0099523D" w:rsidRDefault="0099523D" w:rsidP="0099523D">
      <w:pPr>
        <w:pStyle w:val="af3"/>
      </w:pPr>
      <w:bookmarkStart w:id="10" w:name="_Ref133931848"/>
      <w:r w:rsidRPr="001E6521">
        <w:t xml:space="preserve">Proposal </w:t>
      </w:r>
      <w:fldSimple w:instr=" SEQ Proposal \* ARABIC ">
        <w:r w:rsidR="00F32596">
          <w:rPr>
            <w:noProof/>
          </w:rPr>
          <w:t>5</w:t>
        </w:r>
      </w:fldSimple>
      <w:r w:rsidRPr="001E6521">
        <w:t xml:space="preserve">: </w:t>
      </w:r>
      <w:r w:rsidR="00120C5D">
        <w:t>R</w:t>
      </w:r>
      <w:r>
        <w:t>elax</w:t>
      </w:r>
      <w:r w:rsidRPr="001E6521">
        <w:t xml:space="preserve"> the test requirement</w:t>
      </w:r>
      <w:r>
        <w:t xml:space="preserve"> of Minimum output power</w:t>
      </w:r>
      <w:r w:rsidR="000568E4">
        <w:t xml:space="preserve"> </w:t>
      </w:r>
      <w:r w:rsidR="00643EAA">
        <w:t xml:space="preserve">for </w:t>
      </w:r>
      <w:r w:rsidR="00F571B2">
        <w:t>FR2c</w:t>
      </w:r>
      <w:r w:rsidR="00643EAA">
        <w:t xml:space="preserve"> </w:t>
      </w:r>
      <w:r w:rsidR="000568E4">
        <w:t>by 5.5 dB for CBW = 50 MHz, 8.5 dB for CBW = 100 MHz, 11.5 dB for CBW = 200 MHz, and 14.5 dB for CBW = 400 MHz</w:t>
      </w:r>
      <w:r>
        <w:t>.</w:t>
      </w:r>
      <w:bookmarkEnd w:id="10"/>
    </w:p>
    <w:p w14:paraId="0D3958DB" w14:textId="5BBA6293" w:rsidR="000568E4" w:rsidRDefault="000568E4" w:rsidP="000568E4">
      <w:pPr>
        <w:pStyle w:val="af3"/>
      </w:pPr>
      <w:bookmarkStart w:id="11" w:name="_Ref133931856"/>
      <w:r w:rsidRPr="001E6521">
        <w:t xml:space="preserve">Proposal </w:t>
      </w:r>
      <w:fldSimple w:instr=" SEQ Proposal \* ARABIC ">
        <w:r w:rsidR="00F32596">
          <w:rPr>
            <w:noProof/>
          </w:rPr>
          <w:t>6</w:t>
        </w:r>
      </w:fldSimple>
      <w:r w:rsidRPr="001E6521">
        <w:t xml:space="preserve">: </w:t>
      </w:r>
      <w:r>
        <w:t>D</w:t>
      </w:r>
      <w:r w:rsidRPr="001E6521">
        <w:t>o not relax the test requirement</w:t>
      </w:r>
      <w:r>
        <w:t xml:space="preserve"> of Frequency error</w:t>
      </w:r>
      <w:r w:rsidR="00643EAA">
        <w:t xml:space="preserve"> for </w:t>
      </w:r>
      <w:r w:rsidR="00F571B2">
        <w:t>FR2c</w:t>
      </w:r>
      <w:r>
        <w:t>.</w:t>
      </w:r>
      <w:bookmarkEnd w:id="11"/>
    </w:p>
    <w:p w14:paraId="03A4F08B" w14:textId="64E3C825" w:rsidR="00F11799" w:rsidRDefault="00F11799" w:rsidP="00F11799">
      <w:pPr>
        <w:pStyle w:val="af3"/>
      </w:pPr>
      <w:bookmarkStart w:id="12" w:name="_Ref133931858"/>
      <w:r w:rsidRPr="001E6521">
        <w:t xml:space="preserve">Proposal </w:t>
      </w:r>
      <w:fldSimple w:instr=" SEQ Proposal \* ARABIC ">
        <w:r w:rsidR="00F32596">
          <w:rPr>
            <w:noProof/>
          </w:rPr>
          <w:t>7</w:t>
        </w:r>
      </w:fldSimple>
      <w:r w:rsidRPr="001E6521">
        <w:t>:</w:t>
      </w:r>
      <w:r w:rsidR="00AE48AB">
        <w:t xml:space="preserve"> </w:t>
      </w:r>
      <w:r w:rsidR="00643EAA">
        <w:t xml:space="preserve">For </w:t>
      </w:r>
      <w:r w:rsidR="00F571B2">
        <w:t>FR2c</w:t>
      </w:r>
      <w:r w:rsidR="00AE48AB">
        <w:t xml:space="preserve"> OBW test case</w:t>
      </w:r>
      <w:r>
        <w:t xml:space="preserve">, </w:t>
      </w:r>
      <w:r w:rsidR="00AE48AB">
        <w:t xml:space="preserve">do not relax the test requirement for CBW </w:t>
      </w:r>
      <w:r w:rsidR="00AE48AB" w:rsidRPr="00034681">
        <w:sym w:font="Symbol" w:char="F0A3"/>
      </w:r>
      <w:r w:rsidR="00AE48AB">
        <w:t xml:space="preserve"> 200 MHz and do not test CBW = 400 MHz.</w:t>
      </w:r>
      <w:bookmarkEnd w:id="12"/>
    </w:p>
    <w:p w14:paraId="1FA57279" w14:textId="4A4EFAC3" w:rsidR="00AE48AB" w:rsidRDefault="00AE48AB" w:rsidP="00AE48AB">
      <w:pPr>
        <w:pStyle w:val="af3"/>
      </w:pPr>
      <w:bookmarkStart w:id="13" w:name="_Ref133931859"/>
      <w:r w:rsidRPr="001E6521">
        <w:t xml:space="preserve">Proposal </w:t>
      </w:r>
      <w:fldSimple w:instr=" SEQ Proposal \* ARABIC ">
        <w:r w:rsidR="00F32596">
          <w:rPr>
            <w:noProof/>
          </w:rPr>
          <w:t>8</w:t>
        </w:r>
      </w:fldSimple>
      <w:r w:rsidRPr="001E6521">
        <w:t xml:space="preserve">: </w:t>
      </w:r>
      <w:r>
        <w:t>D</w:t>
      </w:r>
      <w:r w:rsidRPr="001E6521">
        <w:t>o not relax the test requirement</w:t>
      </w:r>
      <w:r>
        <w:t xml:space="preserve"> of SEM for </w:t>
      </w:r>
      <w:r w:rsidR="00F571B2">
        <w:t>FR2c</w:t>
      </w:r>
      <w:r>
        <w:t>.</w:t>
      </w:r>
      <w:bookmarkEnd w:id="13"/>
    </w:p>
    <w:p w14:paraId="2B6B6101" w14:textId="6348690C" w:rsidR="00F32596" w:rsidRDefault="00F32596" w:rsidP="00F32596">
      <w:pPr>
        <w:pStyle w:val="af3"/>
      </w:pPr>
      <w:bookmarkStart w:id="14" w:name="_Ref133931861"/>
      <w:r w:rsidRPr="001E6521">
        <w:t xml:space="preserve">Proposal </w:t>
      </w:r>
      <w:fldSimple w:instr=" SEQ Proposal \* ARABIC ">
        <w:r>
          <w:rPr>
            <w:noProof/>
          </w:rPr>
          <w:t>9</w:t>
        </w:r>
      </w:fldSimple>
      <w:r w:rsidRPr="001E6521">
        <w:t>:</w:t>
      </w:r>
      <w:r>
        <w:t xml:space="preserve"> For </w:t>
      </w:r>
      <w:r w:rsidR="00F571B2">
        <w:t>FR2c</w:t>
      </w:r>
      <w:r>
        <w:t xml:space="preserve"> ACLR test case, do not relax the test requirement of the green marked test points in </w:t>
      </w:r>
      <w:r>
        <w:fldChar w:fldCharType="begin"/>
      </w:r>
      <w:r>
        <w:instrText xml:space="preserve"> REF _Ref133853977 \h </w:instrText>
      </w:r>
      <w:r>
        <w:fldChar w:fldCharType="separate"/>
      </w:r>
      <w:r w:rsidRPr="008C6C0C">
        <w:t xml:space="preserve">Table </w:t>
      </w:r>
      <w:r>
        <w:rPr>
          <w:noProof/>
        </w:rPr>
        <w:t>1</w:t>
      </w:r>
      <w:r>
        <w:fldChar w:fldCharType="end"/>
      </w:r>
      <w:r>
        <w:t xml:space="preserve"> and do not test others.</w:t>
      </w:r>
      <w:bookmarkEnd w:id="14"/>
    </w:p>
    <w:p w14:paraId="26C2A191" w14:textId="5ECE79A7" w:rsidR="00F32596" w:rsidRDefault="00F32596" w:rsidP="00F32596">
      <w:pPr>
        <w:pStyle w:val="af3"/>
      </w:pPr>
      <w:bookmarkStart w:id="15" w:name="_Ref133931862"/>
      <w:r w:rsidRPr="001E6521">
        <w:t xml:space="preserve">Proposal </w:t>
      </w:r>
      <w:fldSimple w:instr=" SEQ Proposal \* ARABIC ">
        <w:r>
          <w:rPr>
            <w:noProof/>
          </w:rPr>
          <w:t>10</w:t>
        </w:r>
      </w:fldSimple>
      <w:r w:rsidRPr="001E6521">
        <w:t xml:space="preserve">: </w:t>
      </w:r>
      <w:r>
        <w:t>D</w:t>
      </w:r>
      <w:r w:rsidRPr="001E6521">
        <w:t>o not relax the test requirement</w:t>
      </w:r>
      <w:r>
        <w:t xml:space="preserve"> of REFSENS for </w:t>
      </w:r>
      <w:r w:rsidR="00F571B2">
        <w:t>FR2c</w:t>
      </w:r>
      <w:r>
        <w:t>.</w:t>
      </w:r>
      <w:bookmarkEnd w:id="15"/>
    </w:p>
    <w:p w14:paraId="788C2E23" w14:textId="3E35A6A8" w:rsidR="00F32596" w:rsidRDefault="00F32596" w:rsidP="00F32596">
      <w:pPr>
        <w:pStyle w:val="af3"/>
      </w:pPr>
      <w:bookmarkStart w:id="16" w:name="_Ref133931863"/>
      <w:r w:rsidRPr="001E6521">
        <w:t xml:space="preserve">Proposal </w:t>
      </w:r>
      <w:fldSimple w:instr=" SEQ Proposal \* ARABIC ">
        <w:r>
          <w:rPr>
            <w:noProof/>
          </w:rPr>
          <w:t>11</w:t>
        </w:r>
      </w:fldSimple>
      <w:r w:rsidRPr="001E6521">
        <w:t xml:space="preserve">: </w:t>
      </w:r>
      <w:r>
        <w:t>D</w:t>
      </w:r>
      <w:r w:rsidRPr="001E6521">
        <w:t>o not relax the test requirement</w:t>
      </w:r>
      <w:r>
        <w:t xml:space="preserve"> of EIS spherical coverage for </w:t>
      </w:r>
      <w:r w:rsidR="00F571B2">
        <w:t>FR2c</w:t>
      </w:r>
      <w:r>
        <w:t>.</w:t>
      </w:r>
      <w:bookmarkEnd w:id="16"/>
    </w:p>
    <w:p w14:paraId="6E4D835D" w14:textId="6A67827E" w:rsidR="00F32596" w:rsidRDefault="00F32596" w:rsidP="00F32596">
      <w:pPr>
        <w:pStyle w:val="af3"/>
      </w:pPr>
      <w:bookmarkStart w:id="17" w:name="_Ref133931865"/>
      <w:r w:rsidRPr="001E6521">
        <w:t xml:space="preserve">Proposal </w:t>
      </w:r>
      <w:fldSimple w:instr=" SEQ Proposal \* ARABIC ">
        <w:r>
          <w:rPr>
            <w:noProof/>
          </w:rPr>
          <w:t>12</w:t>
        </w:r>
      </w:fldSimple>
      <w:r w:rsidRPr="001E6521">
        <w:t xml:space="preserve">: </w:t>
      </w:r>
      <w:r>
        <w:t>For</w:t>
      </w:r>
      <w:r w:rsidR="00643EAA">
        <w:t xml:space="preserve"> </w:t>
      </w:r>
      <w:r w:rsidR="00F571B2">
        <w:t>FR2c</w:t>
      </w:r>
      <w:r w:rsidR="00643EAA">
        <w:t xml:space="preserve"> ACS test case,</w:t>
      </w:r>
      <w:r>
        <w:t xml:space="preserve"> relax</w:t>
      </w:r>
      <w:r w:rsidRPr="001E6521">
        <w:t xml:space="preserve"> the test requirement</w:t>
      </w:r>
      <w:r>
        <w:t xml:space="preserve"> of case 1 by 3.8 dB for CBW = 50 MHz and 6.8 dB for CBW = 100 MHz, and do not test</w:t>
      </w:r>
      <w:r w:rsidR="00643EAA">
        <w:t xml:space="preserve"> </w:t>
      </w:r>
      <w:r>
        <w:t>case 1</w:t>
      </w:r>
      <w:r w:rsidR="00643EAA">
        <w:t xml:space="preserve"> for</w:t>
      </w:r>
      <w:r>
        <w:t xml:space="preserve"> CBW &gt; 100 MHz and case 2.</w:t>
      </w:r>
      <w:bookmarkEnd w:id="17"/>
    </w:p>
    <w:p w14:paraId="6C2E031F" w14:textId="2280B91E" w:rsidR="00643EAA" w:rsidRDefault="00643EAA" w:rsidP="00643EAA">
      <w:pPr>
        <w:pStyle w:val="af3"/>
      </w:pPr>
      <w:bookmarkStart w:id="18" w:name="_Ref133933426"/>
      <w:bookmarkEnd w:id="5"/>
      <w:bookmarkEnd w:id="8"/>
      <w:r w:rsidRPr="001E6521">
        <w:t xml:space="preserve">Proposal </w:t>
      </w:r>
      <w:fldSimple w:instr=" SEQ Proposal \* ARABIC ">
        <w:r>
          <w:rPr>
            <w:noProof/>
          </w:rPr>
          <w:t>13</w:t>
        </w:r>
      </w:fldSimple>
      <w:r w:rsidRPr="001E6521">
        <w:t xml:space="preserve">: </w:t>
      </w:r>
      <w:r>
        <w:t xml:space="preserve">For </w:t>
      </w:r>
      <w:r w:rsidR="00F571B2">
        <w:t>FR2c</w:t>
      </w:r>
      <w:r>
        <w:t xml:space="preserve"> In-band blocking test case, relax</w:t>
      </w:r>
      <w:r w:rsidRPr="001E6521">
        <w:t xml:space="preserve"> the test requirement</w:t>
      </w:r>
      <w:r>
        <w:t xml:space="preserve"> by 3.8 dB for CBW = 50 MHz and 6.8 dB for CBW = 100 MHz, and do not test CBW &gt; 100 MHz.</w:t>
      </w:r>
      <w:bookmarkEnd w:id="18"/>
    </w:p>
    <w:p w14:paraId="6FEFF1F8" w14:textId="48036E02" w:rsidR="00D87669" w:rsidRPr="00643EAA" w:rsidRDefault="00D87669" w:rsidP="007F03EB">
      <w:pPr>
        <w:spacing w:before="120" w:after="120"/>
        <w:rPr>
          <w:rFonts w:eastAsiaTheme="minorEastAsia"/>
        </w:rPr>
      </w:pPr>
    </w:p>
    <w:p w14:paraId="497EAD33" w14:textId="273E48E2"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E67626">
        <w:rPr>
          <w:b/>
          <w:noProof w:val="0"/>
        </w:rPr>
        <w:t>3</w:t>
      </w:r>
      <w:r w:rsidRPr="00B42A41">
        <w:rPr>
          <w:b/>
          <w:noProof w:val="0"/>
        </w:rPr>
        <w:t>.</w:t>
      </w:r>
      <w:r w:rsidRPr="00B42A41">
        <w:rPr>
          <w:b/>
          <w:noProof w:val="0"/>
        </w:rPr>
        <w:tab/>
      </w:r>
      <w:r w:rsidRPr="00BD34B4">
        <w:rPr>
          <w:b/>
          <w:noProof w:val="0"/>
        </w:rPr>
        <w:t>MU element</w:t>
      </w:r>
    </w:p>
    <w:p w14:paraId="296662CA" w14:textId="069E4859" w:rsidR="00EF3E6D" w:rsidRDefault="00EF3E6D" w:rsidP="007F03EB">
      <w:pPr>
        <w:spacing w:before="120" w:after="120"/>
        <w:rPr>
          <w:rFonts w:eastAsiaTheme="minorEastAsia"/>
          <w:b/>
          <w:bCs/>
        </w:rPr>
      </w:pPr>
      <w:r>
        <w:rPr>
          <w:rFonts w:eastAsiaTheme="minorEastAsia" w:hint="eastAsia"/>
          <w:b/>
          <w:bCs/>
        </w:rPr>
        <w:t>Q</w:t>
      </w:r>
      <w:r>
        <w:rPr>
          <w:rFonts w:eastAsiaTheme="minorEastAsia"/>
          <w:b/>
          <w:bCs/>
        </w:rPr>
        <w:t>uality of Quiet Zone</w:t>
      </w:r>
    </w:p>
    <w:p w14:paraId="13CAC1E1" w14:textId="586E79E2" w:rsidR="00EF3E6D" w:rsidRDefault="00EF3E6D" w:rsidP="007F03EB">
      <w:pPr>
        <w:spacing w:before="120" w:after="120"/>
        <w:rPr>
          <w:rFonts w:eastAsiaTheme="minorEastAsia"/>
        </w:rPr>
      </w:pPr>
      <w:r>
        <w:rPr>
          <w:rFonts w:eastAsiaTheme="minorEastAsia"/>
        </w:rPr>
        <w:t xml:space="preserve">Uncertainty value </w:t>
      </w:r>
      <w:r w:rsidR="004F25FA">
        <w:rPr>
          <w:rFonts w:eastAsiaTheme="minorEastAsia"/>
        </w:rPr>
        <w:t>of</w:t>
      </w:r>
      <w:r>
        <w:rPr>
          <w:rFonts w:eastAsiaTheme="minorEastAsia"/>
        </w:rPr>
        <w:t xml:space="preserve"> Quality of Quiet Zone</w:t>
      </w:r>
      <w:r w:rsidR="004F25FA">
        <w:rPr>
          <w:rFonts w:eastAsiaTheme="minorEastAsia"/>
        </w:rPr>
        <w:t xml:space="preserve"> for FR2c</w:t>
      </w:r>
      <w:r>
        <w:rPr>
          <w:rFonts w:eastAsiaTheme="minorEastAsia"/>
        </w:rPr>
        <w:t xml:space="preserve"> has been </w:t>
      </w:r>
      <w:r w:rsidR="004F25FA">
        <w:rPr>
          <w:rFonts w:eastAsiaTheme="minorEastAsia"/>
        </w:rPr>
        <w:t xml:space="preserve">already </w:t>
      </w:r>
      <w:r>
        <w:rPr>
          <w:rFonts w:eastAsiaTheme="minorEastAsia"/>
        </w:rPr>
        <w:t xml:space="preserve">discussed </w:t>
      </w:r>
      <w:r w:rsidR="004F25FA">
        <w:rPr>
          <w:rFonts w:eastAsiaTheme="minorEastAsia"/>
        </w:rPr>
        <w:t xml:space="preserve">and agreed to be 0.1 dB larger than that for FR2b </w:t>
      </w:r>
      <w:r>
        <w:rPr>
          <w:rFonts w:eastAsiaTheme="minorEastAsia" w:hint="eastAsia"/>
        </w:rPr>
        <w:t>[</w:t>
      </w:r>
      <w:r>
        <w:rPr>
          <w:rFonts w:eastAsiaTheme="minorEastAsia"/>
        </w:rPr>
        <w:t>4]</w:t>
      </w:r>
      <w:r w:rsidR="004F25FA">
        <w:rPr>
          <w:rFonts w:eastAsiaTheme="minorEastAsia"/>
        </w:rPr>
        <w:t>.</w:t>
      </w:r>
    </w:p>
    <w:p w14:paraId="17FE491B" w14:textId="77777777" w:rsidR="00EF3E6D" w:rsidRPr="00EF3E6D" w:rsidRDefault="00EF3E6D" w:rsidP="007F03EB">
      <w:pPr>
        <w:spacing w:before="120" w:after="120"/>
        <w:rPr>
          <w:rFonts w:eastAsiaTheme="minorEastAsia"/>
        </w:rPr>
      </w:pPr>
    </w:p>
    <w:p w14:paraId="1F37AD13" w14:textId="7827C967" w:rsidR="00C755BC" w:rsidRDefault="00C755BC" w:rsidP="007F03EB">
      <w:pPr>
        <w:spacing w:before="120" w:after="120"/>
        <w:rPr>
          <w:rFonts w:eastAsiaTheme="minorEastAsia"/>
          <w:b/>
          <w:bCs/>
        </w:rPr>
      </w:pPr>
      <w:r>
        <w:rPr>
          <w:rFonts w:eastAsiaTheme="minorEastAsia" w:hint="eastAsia"/>
          <w:b/>
          <w:bCs/>
        </w:rPr>
        <w:t>M</w:t>
      </w:r>
      <w:r>
        <w:rPr>
          <w:rFonts w:eastAsiaTheme="minorEastAsia"/>
          <w:b/>
          <w:bCs/>
        </w:rPr>
        <w:t>ismatch</w:t>
      </w:r>
    </w:p>
    <w:p w14:paraId="1F0B74A1" w14:textId="05D4498F" w:rsidR="00C755BC" w:rsidRDefault="00C755BC" w:rsidP="007F03EB">
      <w:pPr>
        <w:spacing w:before="120" w:after="120"/>
        <w:rPr>
          <w:rFonts w:eastAsiaTheme="minorEastAsia"/>
        </w:rPr>
      </w:pPr>
      <w:r>
        <w:rPr>
          <w:rFonts w:eastAsiaTheme="minorEastAsia" w:hint="eastAsia"/>
        </w:rPr>
        <w:t>W</w:t>
      </w:r>
      <w:r>
        <w:rPr>
          <w:rFonts w:eastAsiaTheme="minorEastAsia"/>
        </w:rPr>
        <w:t xml:space="preserve">e assume </w:t>
      </w:r>
      <w:r w:rsidR="00FC1FA6">
        <w:rPr>
          <w:rFonts w:eastAsiaTheme="minorEastAsia"/>
        </w:rPr>
        <w:t>1.4</w:t>
      </w:r>
      <w:r w:rsidR="00DD6A21">
        <w:rPr>
          <w:rFonts w:eastAsiaTheme="minorEastAsia"/>
        </w:rPr>
        <w:t>0</w:t>
      </w:r>
      <w:r w:rsidR="00FC1FA6">
        <w:rPr>
          <w:rFonts w:eastAsiaTheme="minorEastAsia"/>
        </w:rPr>
        <w:t xml:space="preserve"> dB for </w:t>
      </w:r>
      <w:r>
        <w:rPr>
          <w:rFonts w:eastAsiaTheme="minorEastAsia"/>
        </w:rPr>
        <w:t>uncertainty value of</w:t>
      </w:r>
      <w:r w:rsidR="00FC1FA6">
        <w:rPr>
          <w:rFonts w:eastAsiaTheme="minorEastAsia"/>
        </w:rPr>
        <w:t xml:space="preserve"> Mismatch for FR2c that is</w:t>
      </w:r>
      <w:r>
        <w:rPr>
          <w:rFonts w:eastAsiaTheme="minorEastAsia"/>
        </w:rPr>
        <w:t xml:space="preserve"> 0.1 dB larger than that for FR2b </w:t>
      </w:r>
      <w:r w:rsidR="00FC1FA6">
        <w:rPr>
          <w:rFonts w:eastAsiaTheme="minorEastAsia"/>
        </w:rPr>
        <w:t>due to the increased VSWR specification depends on the connector type.</w:t>
      </w:r>
      <w:r w:rsidR="00631F13">
        <w:rPr>
          <w:rFonts w:eastAsiaTheme="minorEastAsia"/>
        </w:rPr>
        <w:t xml:space="preserve"> Note that the uncertainty value for relative measurement is multiplied by root 2 [6] and is </w:t>
      </w:r>
      <w:r w:rsidR="00DD6A21">
        <w:rPr>
          <w:rFonts w:eastAsiaTheme="minorEastAsia"/>
        </w:rPr>
        <w:t>1.98 dB</w:t>
      </w:r>
      <w:r w:rsidR="00631F13">
        <w:rPr>
          <w:rFonts w:eastAsiaTheme="minorEastAsia"/>
        </w:rPr>
        <w:t>.</w:t>
      </w:r>
    </w:p>
    <w:p w14:paraId="59F20704" w14:textId="77777777" w:rsidR="00FC1FA6" w:rsidRDefault="00FC1FA6" w:rsidP="007F03EB">
      <w:pPr>
        <w:spacing w:before="120" w:after="120"/>
        <w:rPr>
          <w:rFonts w:eastAsiaTheme="minorEastAsia"/>
        </w:rPr>
      </w:pPr>
    </w:p>
    <w:p w14:paraId="097B41F5" w14:textId="45A45792" w:rsidR="00FC1FA6" w:rsidRDefault="00FC1FA6"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0943EF12" w14:textId="71C789DF" w:rsidR="00FC1FA6" w:rsidRDefault="006035DF" w:rsidP="007F03EB">
      <w:pPr>
        <w:spacing w:before="120" w:after="120"/>
        <w:rPr>
          <w:rFonts w:eastAsiaTheme="minorEastAsia"/>
        </w:rPr>
      </w:pPr>
      <w:r>
        <w:rPr>
          <w:rFonts w:eastAsiaTheme="minorEastAsia" w:hint="eastAsia"/>
        </w:rPr>
        <w:t>B</w:t>
      </w:r>
      <w:r>
        <w:rPr>
          <w:rFonts w:eastAsiaTheme="minorEastAsia"/>
        </w:rPr>
        <w:t>ased on the testability analysis in clause 2.2, influence of noise for FR2c is calculated as below.</w:t>
      </w:r>
    </w:p>
    <w:p w14:paraId="20572EFD" w14:textId="0E175CD8" w:rsidR="006035DF" w:rsidRDefault="006035DF" w:rsidP="006035DF">
      <w:pPr>
        <w:pStyle w:val="af3"/>
        <w:jc w:val="center"/>
      </w:pPr>
      <w:bookmarkStart w:id="19" w:name="_Ref133920451"/>
      <w:r w:rsidRPr="008C6C0C">
        <w:t xml:space="preserve">Table </w:t>
      </w:r>
      <w:fldSimple w:instr=" SEQ Table \* ARABIC ">
        <w:r>
          <w:rPr>
            <w:noProof/>
          </w:rPr>
          <w:t>3</w:t>
        </w:r>
      </w:fldSimple>
      <w:bookmarkEnd w:id="19"/>
      <w:r w:rsidRPr="008C6C0C">
        <w:t xml:space="preserve"> </w:t>
      </w:r>
      <w:r>
        <w:t>Influence of noise for FR2c</w:t>
      </w:r>
    </w:p>
    <w:tbl>
      <w:tblPr>
        <w:tblStyle w:val="aff5"/>
        <w:tblW w:w="4989" w:type="dxa"/>
        <w:jc w:val="center"/>
        <w:tblLayout w:type="fixed"/>
        <w:tblLook w:val="04A0" w:firstRow="1" w:lastRow="0" w:firstColumn="1" w:lastColumn="0" w:noHBand="0" w:noVBand="1"/>
      </w:tblPr>
      <w:tblGrid>
        <w:gridCol w:w="2381"/>
        <w:gridCol w:w="2608"/>
      </w:tblGrid>
      <w:tr w:rsidR="00F8236B" w:rsidRPr="007D7071" w14:paraId="3B6CF504" w14:textId="77777777" w:rsidTr="00F8236B">
        <w:trPr>
          <w:trHeight w:val="312"/>
          <w:jc w:val="center"/>
        </w:trPr>
        <w:tc>
          <w:tcPr>
            <w:tcW w:w="2381" w:type="dxa"/>
            <w:vAlign w:val="center"/>
          </w:tcPr>
          <w:p w14:paraId="4BB25B54" w14:textId="77777777" w:rsidR="006035DF" w:rsidRPr="00AC6560" w:rsidRDefault="006035DF"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608" w:type="dxa"/>
            <w:vAlign w:val="center"/>
          </w:tcPr>
          <w:p w14:paraId="146680EE" w14:textId="7EF9B27E" w:rsidR="006035DF" w:rsidRPr="00AC6560" w:rsidRDefault="006035DF"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F8236B" w:rsidRPr="005456B1" w14:paraId="21042D4A" w14:textId="77777777" w:rsidTr="00F8236B">
        <w:trPr>
          <w:jc w:val="center"/>
        </w:trPr>
        <w:tc>
          <w:tcPr>
            <w:tcW w:w="2381" w:type="dxa"/>
          </w:tcPr>
          <w:p w14:paraId="5E006A07" w14:textId="77777777" w:rsidR="006035DF" w:rsidRPr="005456B1"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2608" w:type="dxa"/>
            <w:shd w:val="clear" w:color="auto" w:fill="auto"/>
          </w:tcPr>
          <w:p w14:paraId="31518FBE" w14:textId="76BA5106" w:rsidR="006035DF" w:rsidRPr="00946CB6"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0.3 dB</w:t>
            </w:r>
          </w:p>
        </w:tc>
      </w:tr>
      <w:tr w:rsidR="00F8236B" w:rsidRPr="005456B1" w14:paraId="30F95218" w14:textId="77777777" w:rsidTr="00F8236B">
        <w:trPr>
          <w:jc w:val="center"/>
        </w:trPr>
        <w:tc>
          <w:tcPr>
            <w:tcW w:w="2381" w:type="dxa"/>
          </w:tcPr>
          <w:p w14:paraId="384A2B60" w14:textId="77777777" w:rsidR="006035DF" w:rsidRPr="005456B1"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608" w:type="dxa"/>
            <w:shd w:val="clear" w:color="auto" w:fill="auto"/>
          </w:tcPr>
          <w:p w14:paraId="09377E6A" w14:textId="1F3D3292" w:rsidR="006035DF" w:rsidRPr="00946CB6"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F8236B" w:rsidRPr="005456B1" w14:paraId="227BBEBA" w14:textId="77777777" w:rsidTr="00F8236B">
        <w:trPr>
          <w:jc w:val="center"/>
        </w:trPr>
        <w:tc>
          <w:tcPr>
            <w:tcW w:w="2381" w:type="dxa"/>
          </w:tcPr>
          <w:p w14:paraId="67CF354A" w14:textId="77777777" w:rsidR="006035DF" w:rsidRPr="005456B1"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608" w:type="dxa"/>
            <w:shd w:val="clear" w:color="auto" w:fill="auto"/>
          </w:tcPr>
          <w:p w14:paraId="08438CC3" w14:textId="2DF64FB0" w:rsidR="006035DF" w:rsidRPr="00946CB6"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F8236B" w:rsidRPr="005456B1" w14:paraId="0F2FCEFC" w14:textId="77777777" w:rsidTr="00F8236B">
        <w:trPr>
          <w:jc w:val="center"/>
        </w:trPr>
        <w:tc>
          <w:tcPr>
            <w:tcW w:w="2381" w:type="dxa"/>
          </w:tcPr>
          <w:p w14:paraId="0050ADA8" w14:textId="77777777" w:rsidR="006035DF"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608" w:type="dxa"/>
            <w:shd w:val="clear" w:color="auto" w:fill="auto"/>
          </w:tcPr>
          <w:p w14:paraId="77B2533A" w14:textId="707F9DFB" w:rsidR="006035DF"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F8236B" w:rsidRPr="005456B1" w14:paraId="54F4B2AA" w14:textId="77777777" w:rsidTr="00F8236B">
        <w:trPr>
          <w:jc w:val="center"/>
        </w:trPr>
        <w:tc>
          <w:tcPr>
            <w:tcW w:w="2381" w:type="dxa"/>
          </w:tcPr>
          <w:p w14:paraId="504C59B4" w14:textId="77777777" w:rsidR="006035DF"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608" w:type="dxa"/>
            <w:shd w:val="clear" w:color="auto" w:fill="auto"/>
          </w:tcPr>
          <w:p w14:paraId="317AF423" w14:textId="745CB01C" w:rsidR="006035DF"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F8236B" w:rsidRPr="005456B1" w14:paraId="31D053EC" w14:textId="77777777" w:rsidTr="00F8236B">
        <w:trPr>
          <w:jc w:val="center"/>
        </w:trPr>
        <w:tc>
          <w:tcPr>
            <w:tcW w:w="2381" w:type="dxa"/>
          </w:tcPr>
          <w:p w14:paraId="4A76F654" w14:textId="77777777" w:rsidR="006035DF"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CLR</w:t>
            </w:r>
          </w:p>
        </w:tc>
        <w:tc>
          <w:tcPr>
            <w:tcW w:w="2608" w:type="dxa"/>
            <w:shd w:val="clear" w:color="auto" w:fill="auto"/>
          </w:tcPr>
          <w:p w14:paraId="0FF47F9D" w14:textId="02BB97DA" w:rsidR="006035DF" w:rsidRDefault="006035DF"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r w:rsidR="00F8236B">
              <w:rPr>
                <w:rFonts w:ascii="Arial" w:eastAsiaTheme="minorEastAsia" w:hAnsi="Arial" w:cs="Arial"/>
                <w:sz w:val="18"/>
                <w:szCs w:val="18"/>
              </w:rPr>
              <w:t xml:space="preserve"> (at testable test points)</w:t>
            </w:r>
          </w:p>
        </w:tc>
      </w:tr>
    </w:tbl>
    <w:p w14:paraId="17BCBAB0" w14:textId="77777777" w:rsidR="006035DF" w:rsidRDefault="006035DF" w:rsidP="007F03EB">
      <w:pPr>
        <w:spacing w:before="120" w:after="120"/>
        <w:rPr>
          <w:rFonts w:eastAsiaTheme="minorEastAsia"/>
        </w:rPr>
      </w:pPr>
    </w:p>
    <w:p w14:paraId="36326BD1" w14:textId="51ED6092" w:rsidR="006035DF" w:rsidRDefault="006035DF" w:rsidP="007F03EB">
      <w:pPr>
        <w:spacing w:before="120" w:after="120"/>
        <w:rPr>
          <w:rFonts w:eastAsiaTheme="minorEastAsia"/>
          <w:b/>
          <w:bCs/>
        </w:rPr>
      </w:pPr>
      <w:r>
        <w:rPr>
          <w:rFonts w:eastAsiaTheme="minorEastAsia" w:hint="eastAsia"/>
          <w:b/>
          <w:bCs/>
        </w:rPr>
        <w:t>O</w:t>
      </w:r>
      <w:r>
        <w:rPr>
          <w:rFonts w:eastAsiaTheme="minorEastAsia"/>
          <w:b/>
          <w:bCs/>
        </w:rPr>
        <w:t>ther MU elements</w:t>
      </w:r>
    </w:p>
    <w:p w14:paraId="62784DFF" w14:textId="62A933E3" w:rsidR="006035DF" w:rsidRDefault="006035DF" w:rsidP="007F03EB">
      <w:pPr>
        <w:spacing w:before="120" w:after="120"/>
        <w:rPr>
          <w:rFonts w:eastAsiaTheme="minorEastAsia"/>
        </w:rPr>
      </w:pPr>
      <w:r>
        <w:rPr>
          <w:rFonts w:eastAsiaTheme="minorEastAsia" w:hint="eastAsia"/>
        </w:rPr>
        <w:t>W</w:t>
      </w:r>
      <w:r>
        <w:rPr>
          <w:rFonts w:eastAsiaTheme="minorEastAsia"/>
        </w:rPr>
        <w:t>e assume that other MU elements for FR2c do not change significantly from that for FR2b.</w:t>
      </w:r>
    </w:p>
    <w:p w14:paraId="5DB0B19D" w14:textId="77777777" w:rsidR="006035DF" w:rsidRDefault="006035DF" w:rsidP="007F03EB">
      <w:pPr>
        <w:spacing w:before="120" w:after="120"/>
        <w:rPr>
          <w:rFonts w:eastAsiaTheme="minorEastAsia"/>
        </w:rPr>
      </w:pPr>
    </w:p>
    <w:p w14:paraId="70DE1198" w14:textId="29B3A2C4" w:rsidR="00F571B2" w:rsidRDefault="00F571B2" w:rsidP="00F571B2">
      <w:pPr>
        <w:spacing w:before="120" w:after="120"/>
        <w:rPr>
          <w:rFonts w:eastAsiaTheme="minorEastAsia"/>
        </w:rPr>
      </w:pPr>
      <w:bookmarkStart w:id="20"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26D63F28" w14:textId="342716D7" w:rsidR="00631F13" w:rsidRDefault="00631F13" w:rsidP="00631F13">
      <w:pPr>
        <w:pStyle w:val="af3"/>
      </w:pPr>
      <w:bookmarkStart w:id="21" w:name="_Ref133933365"/>
      <w:r w:rsidRPr="001E6521">
        <w:t xml:space="preserve">Proposal </w:t>
      </w:r>
      <w:fldSimple w:instr=" SEQ Proposal \* ARABIC ">
        <w:r w:rsidR="00311402">
          <w:rPr>
            <w:noProof/>
          </w:rPr>
          <w:t>14</w:t>
        </w:r>
      </w:fldSimple>
      <w:r w:rsidRPr="001E6521">
        <w:t xml:space="preserve">: </w:t>
      </w:r>
      <w:r>
        <w:t>Adopt 1.4</w:t>
      </w:r>
      <w:r w:rsidR="00DD6A21">
        <w:t>0</w:t>
      </w:r>
      <w:r>
        <w:t xml:space="preserve"> dB </w:t>
      </w:r>
      <w:r w:rsidR="00DD6A21">
        <w:t xml:space="preserve">(1.98 dB for relative measurement) </w:t>
      </w:r>
      <w:r>
        <w:t>for</w:t>
      </w:r>
      <w:r w:rsidR="00DD6A21">
        <w:t xml:space="preserve"> uncertainty value of Mismatch for FR2c</w:t>
      </w:r>
      <w:bookmarkEnd w:id="20"/>
      <w:r w:rsidR="00F571B2">
        <w:t>.</w:t>
      </w:r>
      <w:bookmarkEnd w:id="21"/>
    </w:p>
    <w:p w14:paraId="769AF90E" w14:textId="58167C8B" w:rsidR="00DD6A21" w:rsidRDefault="00DD6A21" w:rsidP="00DD6A21">
      <w:pPr>
        <w:pStyle w:val="af3"/>
      </w:pPr>
      <w:bookmarkStart w:id="22" w:name="_Ref133931871"/>
      <w:r w:rsidRPr="001E6521">
        <w:t xml:space="preserve">Proposal </w:t>
      </w:r>
      <w:fldSimple w:instr=" SEQ Proposal \* ARABIC ">
        <w:r w:rsidR="00311402">
          <w:rPr>
            <w:noProof/>
          </w:rPr>
          <w:t>15</w:t>
        </w:r>
      </w:fldSimple>
      <w:r w:rsidRPr="001E6521">
        <w:t xml:space="preserve">: </w:t>
      </w:r>
      <w:r>
        <w:t xml:space="preserve">Adopt </w:t>
      </w:r>
      <w:r>
        <w:fldChar w:fldCharType="begin"/>
      </w:r>
      <w:r>
        <w:instrText xml:space="preserve"> REF _Ref133920451 \h </w:instrText>
      </w:r>
      <w:r>
        <w:fldChar w:fldCharType="separate"/>
      </w:r>
      <w:r w:rsidRPr="008C6C0C">
        <w:t xml:space="preserve">Table </w:t>
      </w:r>
      <w:r>
        <w:rPr>
          <w:noProof/>
        </w:rPr>
        <w:t>3</w:t>
      </w:r>
      <w:r>
        <w:fldChar w:fldCharType="end"/>
      </w:r>
      <w:r>
        <w:t xml:space="preserve"> for uncertainty value of Influence of noise for FR2c.</w:t>
      </w:r>
      <w:bookmarkEnd w:id="22"/>
    </w:p>
    <w:p w14:paraId="3BE891A2" w14:textId="0DF52B0E" w:rsidR="009A4B5E" w:rsidRPr="002C0BDF" w:rsidRDefault="009A4B5E" w:rsidP="00086354">
      <w:pPr>
        <w:spacing w:before="120" w:after="120"/>
        <w:rPr>
          <w:rFonts w:eastAsiaTheme="minorEastAsia"/>
        </w:rPr>
      </w:pPr>
    </w:p>
    <w:p w14:paraId="7067A0EB" w14:textId="18B72AAC"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DD6A21">
        <w:rPr>
          <w:b/>
          <w:noProof w:val="0"/>
        </w:rPr>
        <w:t>4</w:t>
      </w:r>
      <w:r w:rsidRPr="00B42A41">
        <w:rPr>
          <w:b/>
          <w:noProof w:val="0"/>
        </w:rPr>
        <w:t>.</w:t>
      </w:r>
      <w:r w:rsidRPr="00B42A41">
        <w:rPr>
          <w:b/>
          <w:noProof w:val="0"/>
        </w:rPr>
        <w:tab/>
      </w:r>
      <w:r w:rsidR="00CE0CB7" w:rsidRPr="00B42A41">
        <w:rPr>
          <w:b/>
          <w:noProof w:val="0"/>
        </w:rPr>
        <w:t>Total MU</w:t>
      </w:r>
    </w:p>
    <w:p w14:paraId="44FDD482" w14:textId="01F1B30E" w:rsidR="005758C6" w:rsidRDefault="005758C6" w:rsidP="00AB0AD3">
      <w:pPr>
        <w:spacing w:before="120" w:after="120"/>
        <w:rPr>
          <w:rFonts w:eastAsiaTheme="minorEastAsia"/>
        </w:rPr>
      </w:pPr>
      <w:r>
        <w:rPr>
          <w:rFonts w:eastAsiaTheme="minorEastAsia"/>
        </w:rPr>
        <w:t>Based on the above analysis in clause 2.1 and 2.2, total MU for each test case is calculated as below.</w:t>
      </w:r>
    </w:p>
    <w:p w14:paraId="356F199A" w14:textId="3C9E9D28" w:rsidR="009423FD" w:rsidRDefault="009423FD" w:rsidP="009423FD">
      <w:pPr>
        <w:pStyle w:val="af3"/>
        <w:jc w:val="center"/>
      </w:pPr>
      <w:bookmarkStart w:id="23" w:name="_Ref109835671"/>
      <w:r w:rsidRPr="002C0DC0">
        <w:t xml:space="preserve">Table </w:t>
      </w:r>
      <w:fldSimple w:instr=" SEQ Table \* ARABIC ">
        <w:r w:rsidR="005758C6">
          <w:rPr>
            <w:noProof/>
          </w:rPr>
          <w:t>4</w:t>
        </w:r>
      </w:fldSimple>
      <w:bookmarkEnd w:id="23"/>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4762" w:type="dxa"/>
        <w:jc w:val="center"/>
        <w:tblLayout w:type="fixed"/>
        <w:tblLook w:val="04A0" w:firstRow="1" w:lastRow="0" w:firstColumn="1" w:lastColumn="0" w:noHBand="0" w:noVBand="1"/>
      </w:tblPr>
      <w:tblGrid>
        <w:gridCol w:w="2381"/>
        <w:gridCol w:w="2381"/>
      </w:tblGrid>
      <w:tr w:rsidR="00155D92" w:rsidRPr="007D7071" w14:paraId="30C71FC6" w14:textId="77777777" w:rsidTr="00155D92">
        <w:trPr>
          <w:trHeight w:val="312"/>
          <w:jc w:val="center"/>
        </w:trPr>
        <w:tc>
          <w:tcPr>
            <w:tcW w:w="2381" w:type="dxa"/>
            <w:vAlign w:val="center"/>
          </w:tcPr>
          <w:p w14:paraId="067028A3" w14:textId="77777777" w:rsidR="00F8236B" w:rsidRPr="00AC6560" w:rsidRDefault="00F8236B"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17D3BB5A" w14:textId="77777777" w:rsidR="00F8236B" w:rsidRPr="00AC6560" w:rsidRDefault="00F8236B"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155D92" w:rsidRPr="005456B1" w14:paraId="60F63092" w14:textId="77777777" w:rsidTr="00155D92">
        <w:trPr>
          <w:jc w:val="center"/>
        </w:trPr>
        <w:tc>
          <w:tcPr>
            <w:tcW w:w="2381" w:type="dxa"/>
          </w:tcPr>
          <w:p w14:paraId="621AAB9F" w14:textId="3AA6E5EE" w:rsidR="00F8236B" w:rsidRPr="005456B1"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3611B915" w14:textId="1B6A8613" w:rsidR="00F8236B" w:rsidRPr="00946CB6" w:rsidRDefault="008479C2"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5.31 dB</w:t>
            </w:r>
          </w:p>
        </w:tc>
      </w:tr>
      <w:tr w:rsidR="00155D92" w:rsidRPr="005456B1" w14:paraId="1D2327FF" w14:textId="77777777" w:rsidTr="00155D92">
        <w:trPr>
          <w:jc w:val="center"/>
        </w:trPr>
        <w:tc>
          <w:tcPr>
            <w:tcW w:w="2381" w:type="dxa"/>
          </w:tcPr>
          <w:p w14:paraId="085D41C3" w14:textId="60A64012" w:rsidR="00EF3E6D" w:rsidRDefault="00EF3E6D" w:rsidP="00EF3E6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7CB093CD" w14:textId="4E6D202A" w:rsidR="00EF3E6D" w:rsidRDefault="0068560A"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4.83 dB</w:t>
            </w:r>
          </w:p>
        </w:tc>
      </w:tr>
      <w:tr w:rsidR="00155D92" w:rsidRPr="005456B1" w14:paraId="0AC5AD7B" w14:textId="77777777" w:rsidTr="00155D92">
        <w:trPr>
          <w:jc w:val="center"/>
        </w:trPr>
        <w:tc>
          <w:tcPr>
            <w:tcW w:w="2381" w:type="dxa"/>
          </w:tcPr>
          <w:p w14:paraId="5FB237FD" w14:textId="77777777" w:rsidR="00F8236B" w:rsidRPr="005456B1"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4761B766" w14:textId="55669B60" w:rsidR="00F8236B" w:rsidRPr="00946CB6" w:rsidRDefault="0068560A"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5.51 dB</w:t>
            </w:r>
          </w:p>
        </w:tc>
      </w:tr>
      <w:tr w:rsidR="00155D92" w:rsidRPr="005456B1" w14:paraId="78005667" w14:textId="77777777" w:rsidTr="00155D92">
        <w:trPr>
          <w:jc w:val="center"/>
        </w:trPr>
        <w:tc>
          <w:tcPr>
            <w:tcW w:w="2381" w:type="dxa"/>
          </w:tcPr>
          <w:p w14:paraId="5C9D10F6" w14:textId="77777777" w:rsidR="00F8236B" w:rsidRPr="005456B1"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D24633F" w14:textId="3A3D745A" w:rsidR="00F8236B" w:rsidRPr="00946CB6" w:rsidRDefault="0068560A"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5.56 dB</w:t>
            </w:r>
          </w:p>
        </w:tc>
      </w:tr>
      <w:tr w:rsidR="00155D92" w:rsidRPr="005456B1" w14:paraId="4E36B97C" w14:textId="77777777" w:rsidTr="00155D92">
        <w:trPr>
          <w:jc w:val="center"/>
        </w:trPr>
        <w:tc>
          <w:tcPr>
            <w:tcW w:w="2381" w:type="dxa"/>
          </w:tcPr>
          <w:p w14:paraId="3FFFAAA0"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426595F5" w14:textId="5727AE78" w:rsidR="00F8236B" w:rsidRDefault="0068560A"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6.35 dB</w:t>
            </w:r>
          </w:p>
        </w:tc>
      </w:tr>
      <w:tr w:rsidR="00155D92" w:rsidRPr="005456B1" w14:paraId="079F37D5" w14:textId="77777777" w:rsidTr="00155D92">
        <w:trPr>
          <w:jc w:val="center"/>
        </w:trPr>
        <w:tc>
          <w:tcPr>
            <w:tcW w:w="2381" w:type="dxa"/>
          </w:tcPr>
          <w:p w14:paraId="2476AFF4"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1D9F6981" w14:textId="791D14CD" w:rsidR="00F8236B" w:rsidRPr="00A40793" w:rsidRDefault="0068560A"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r>
      <w:tr w:rsidR="00155D92" w:rsidRPr="005456B1" w14:paraId="02DC3264" w14:textId="77777777" w:rsidTr="00155D92">
        <w:trPr>
          <w:jc w:val="center"/>
        </w:trPr>
        <w:tc>
          <w:tcPr>
            <w:tcW w:w="2381" w:type="dxa"/>
            <w:tcBorders>
              <w:bottom w:val="dashSmallGap" w:sz="4" w:space="0" w:color="auto"/>
            </w:tcBorders>
          </w:tcPr>
          <w:p w14:paraId="022DA22D"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1825F2B1" w14:textId="54CEFEE0" w:rsidR="00AA2FFC" w:rsidRDefault="00AA2FFC" w:rsidP="00155D92">
            <w:pPr>
              <w:spacing w:beforeLines="0" w:before="0" w:afterLines="0" w:after="0"/>
              <w:jc w:val="center"/>
              <w:rPr>
                <w:rFonts w:ascii="Arial" w:eastAsiaTheme="minorEastAsia" w:hAnsi="Arial" w:cs="Arial"/>
                <w:sz w:val="18"/>
                <w:szCs w:val="18"/>
              </w:rPr>
            </w:pPr>
          </w:p>
        </w:tc>
      </w:tr>
      <w:tr w:rsidR="00155D92" w:rsidRPr="005456B1" w14:paraId="734621A1" w14:textId="77777777" w:rsidTr="00155D92">
        <w:trPr>
          <w:jc w:val="center"/>
        </w:trPr>
        <w:tc>
          <w:tcPr>
            <w:tcW w:w="2381" w:type="dxa"/>
            <w:tcBorders>
              <w:top w:val="dashSmallGap" w:sz="4" w:space="0" w:color="auto"/>
              <w:bottom w:val="dashSmallGap" w:sz="4" w:space="0" w:color="auto"/>
            </w:tcBorders>
          </w:tcPr>
          <w:p w14:paraId="5814A1F9" w14:textId="3F28D6D3" w:rsidR="00155D92" w:rsidRDefault="00155D92" w:rsidP="00155D92">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2A96B90E" w14:textId="31C51754" w:rsidR="00155D92" w:rsidRDefault="00155D92" w:rsidP="00155D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155D92" w:rsidRPr="005456B1" w14:paraId="4ABDC079" w14:textId="77777777" w:rsidTr="00155D92">
        <w:trPr>
          <w:jc w:val="center"/>
        </w:trPr>
        <w:tc>
          <w:tcPr>
            <w:tcW w:w="2381" w:type="dxa"/>
            <w:tcBorders>
              <w:top w:val="dashSmallGap" w:sz="4" w:space="0" w:color="auto"/>
              <w:bottom w:val="dashSmallGap" w:sz="4" w:space="0" w:color="auto"/>
            </w:tcBorders>
          </w:tcPr>
          <w:p w14:paraId="5E37F5EF" w14:textId="6C20B6BB" w:rsidR="00155D92" w:rsidRDefault="00155D92" w:rsidP="00155D92">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23E2B16F" w14:textId="415EF893" w:rsidR="00155D92" w:rsidRDefault="00155D92" w:rsidP="00155D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155D92" w:rsidRPr="005456B1" w14:paraId="5E55546D" w14:textId="77777777" w:rsidTr="00155D92">
        <w:trPr>
          <w:jc w:val="center"/>
        </w:trPr>
        <w:tc>
          <w:tcPr>
            <w:tcW w:w="2381" w:type="dxa"/>
            <w:tcBorders>
              <w:top w:val="dashSmallGap" w:sz="4" w:space="0" w:color="auto"/>
            </w:tcBorders>
          </w:tcPr>
          <w:p w14:paraId="0AA6025F" w14:textId="67896DE8" w:rsidR="00155D92" w:rsidRDefault="00155D92" w:rsidP="00155D92">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1DB5B108" w14:textId="6F82EB98" w:rsidR="00155D92" w:rsidRDefault="00155D92" w:rsidP="00155D9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w:t>
            </w:r>
            <w:r w:rsidR="00CA7BE3">
              <w:rPr>
                <w:rFonts w:ascii="Arial" w:eastAsiaTheme="minorEastAsia" w:hAnsi="Arial" w:cs="Arial"/>
                <w:sz w:val="18"/>
                <w:szCs w:val="18"/>
              </w:rPr>
              <w:t>3</w:t>
            </w:r>
            <w:r>
              <w:rPr>
                <w:rFonts w:ascii="Arial" w:eastAsiaTheme="minorEastAsia" w:hAnsi="Arial" w:cs="Arial"/>
                <w:sz w:val="18"/>
                <w:szCs w:val="18"/>
              </w:rPr>
              <w:t xml:space="preserve"> %</w:t>
            </w:r>
          </w:p>
        </w:tc>
      </w:tr>
      <w:tr w:rsidR="00155D92" w:rsidRPr="005456B1" w14:paraId="1CC91A6B" w14:textId="77777777" w:rsidTr="00155D92">
        <w:trPr>
          <w:jc w:val="center"/>
        </w:trPr>
        <w:tc>
          <w:tcPr>
            <w:tcW w:w="2381" w:type="dxa"/>
          </w:tcPr>
          <w:p w14:paraId="5485E1BF"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939508" w14:textId="15E00394" w:rsidR="00F8236B" w:rsidRDefault="00AA2FF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5.53 dB</w:t>
            </w:r>
          </w:p>
        </w:tc>
      </w:tr>
      <w:tr w:rsidR="00155D92" w:rsidRPr="005456B1" w14:paraId="6341736E" w14:textId="77777777" w:rsidTr="00155D92">
        <w:trPr>
          <w:jc w:val="center"/>
        </w:trPr>
        <w:tc>
          <w:tcPr>
            <w:tcW w:w="2381" w:type="dxa"/>
          </w:tcPr>
          <w:p w14:paraId="6A072B6C"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75C8404" w14:textId="59F3A640" w:rsidR="00F8236B" w:rsidRDefault="00AA2FFC"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6.29 dB</w:t>
            </w:r>
          </w:p>
        </w:tc>
      </w:tr>
      <w:tr w:rsidR="00155D92" w:rsidRPr="005456B1" w14:paraId="1C4298EA" w14:textId="77777777" w:rsidTr="00155D92">
        <w:trPr>
          <w:jc w:val="center"/>
        </w:trPr>
        <w:tc>
          <w:tcPr>
            <w:tcW w:w="2381" w:type="dxa"/>
          </w:tcPr>
          <w:p w14:paraId="60F624F7"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5DF5080C" w14:textId="51F7C161" w:rsidR="00F8236B" w:rsidRDefault="00155D92"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5.39 dB</w:t>
            </w:r>
          </w:p>
        </w:tc>
      </w:tr>
      <w:tr w:rsidR="00155D92" w:rsidRPr="005456B1" w14:paraId="523BA797" w14:textId="77777777" w:rsidTr="00155D92">
        <w:trPr>
          <w:jc w:val="center"/>
        </w:trPr>
        <w:tc>
          <w:tcPr>
            <w:tcW w:w="2381" w:type="dxa"/>
          </w:tcPr>
          <w:p w14:paraId="41F119B5"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59740048" w14:textId="02E165B8" w:rsidR="00F8236B" w:rsidRDefault="00155D92"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5.09 dB</w:t>
            </w:r>
          </w:p>
        </w:tc>
      </w:tr>
      <w:tr w:rsidR="00155D92" w:rsidRPr="005456B1" w14:paraId="67892C97" w14:textId="77777777" w:rsidTr="00155D92">
        <w:trPr>
          <w:jc w:val="center"/>
        </w:trPr>
        <w:tc>
          <w:tcPr>
            <w:tcW w:w="2381" w:type="dxa"/>
          </w:tcPr>
          <w:p w14:paraId="5599391A" w14:textId="79CF8369"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r w:rsidR="00155D92">
              <w:rPr>
                <w:rFonts w:ascii="Arial" w:eastAsiaTheme="minorEastAsia" w:hAnsi="Arial" w:cs="Arial"/>
                <w:sz w:val="18"/>
                <w:szCs w:val="18"/>
              </w:rPr>
              <w:t xml:space="preserve"> (case 1)</w:t>
            </w:r>
          </w:p>
        </w:tc>
        <w:tc>
          <w:tcPr>
            <w:tcW w:w="2381" w:type="dxa"/>
            <w:shd w:val="clear" w:color="auto" w:fill="auto"/>
          </w:tcPr>
          <w:p w14:paraId="46F2B150" w14:textId="152839B5" w:rsidR="00F8236B" w:rsidRPr="00CC4D84" w:rsidRDefault="00155D92"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8.11 dB</w:t>
            </w:r>
          </w:p>
        </w:tc>
      </w:tr>
      <w:tr w:rsidR="00155D92" w:rsidRPr="005456B1" w14:paraId="69E0BEA1" w14:textId="77777777" w:rsidTr="00155D92">
        <w:trPr>
          <w:jc w:val="center"/>
        </w:trPr>
        <w:tc>
          <w:tcPr>
            <w:tcW w:w="2381" w:type="dxa"/>
          </w:tcPr>
          <w:p w14:paraId="14809797" w14:textId="77777777" w:rsidR="00F8236B" w:rsidRDefault="00F8236B"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4444390" w14:textId="5E59A80E" w:rsidR="00F8236B" w:rsidRDefault="00155D92" w:rsidP="00155D9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8.11 dB</w:t>
            </w:r>
          </w:p>
        </w:tc>
      </w:tr>
    </w:tbl>
    <w:p w14:paraId="05B6F786" w14:textId="67AF37CB" w:rsidR="003759DF" w:rsidRDefault="003759DF" w:rsidP="003759DF">
      <w:pPr>
        <w:pStyle w:val="af3"/>
        <w:rPr>
          <w:rFonts w:eastAsiaTheme="minorEastAsia"/>
        </w:rPr>
      </w:pPr>
      <w:bookmarkStart w:id="24" w:name="_Ref122619827"/>
      <w:bookmarkStart w:id="25" w:name="_Ref115793431"/>
      <w:r w:rsidRPr="002C0DC0">
        <w:t xml:space="preserve">Proposal </w:t>
      </w:r>
      <w:fldSimple w:instr=" SEQ Proposal \* ARABIC ">
        <w:r w:rsidR="00311402">
          <w:rPr>
            <w:noProof/>
          </w:rPr>
          <w:t>16</w:t>
        </w:r>
      </w:fldSimple>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00155D92" w:rsidRPr="002C0DC0">
        <w:t xml:space="preserve">Table </w:t>
      </w:r>
      <w:r w:rsidR="00155D92">
        <w:rPr>
          <w:noProof/>
        </w:rPr>
        <w:t>4</w:t>
      </w:r>
      <w:r w:rsidRPr="002C0DC0">
        <w:rPr>
          <w:rFonts w:eastAsiaTheme="minorEastAsia"/>
        </w:rPr>
        <w:fldChar w:fldCharType="end"/>
      </w:r>
      <w:r>
        <w:rPr>
          <w:rFonts w:eastAsiaTheme="minorEastAsia"/>
        </w:rPr>
        <w:t xml:space="preserve"> </w:t>
      </w:r>
      <w:r w:rsidRPr="002C0DC0">
        <w:rPr>
          <w:rFonts w:eastAsiaTheme="minorEastAsia"/>
        </w:rPr>
        <w:t xml:space="preserve">for </w:t>
      </w:r>
      <w:r w:rsidR="00155D92">
        <w:rPr>
          <w:rFonts w:eastAsiaTheme="minorEastAsia"/>
        </w:rPr>
        <w:t>MTSU</w:t>
      </w:r>
      <w:r w:rsidRPr="00AF677E">
        <w:t xml:space="preserve"> </w:t>
      </w:r>
      <w:r>
        <w:t>f</w:t>
      </w:r>
      <w:r w:rsidRPr="002C0DC0">
        <w:t xml:space="preserve">or </w:t>
      </w:r>
      <w:r w:rsidR="00F571B2">
        <w:t>FR2c</w:t>
      </w:r>
      <w:r w:rsidR="00155D92">
        <w:t xml:space="preserve">, </w:t>
      </w:r>
      <w:r w:rsidRPr="002C0DC0">
        <w:t>PC</w:t>
      </w:r>
      <w:r w:rsidR="00155D92">
        <w:t>3</w:t>
      </w:r>
      <w:r w:rsidRPr="002C0DC0">
        <w:rPr>
          <w:rFonts w:eastAsiaTheme="minorEastAsia"/>
        </w:rPr>
        <w:t xml:space="preserve">, CBW </w:t>
      </w:r>
      <w:r w:rsidRPr="002C0DC0">
        <w:rPr>
          <w:rFonts w:cs="Arial"/>
        </w:rPr>
        <w:sym w:font="Symbol" w:char="F0A3"/>
      </w:r>
      <w:r w:rsidRPr="002C0DC0">
        <w:rPr>
          <w:rFonts w:eastAsiaTheme="minorEastAsia"/>
        </w:rPr>
        <w:t xml:space="preserve"> 400 MHz,</w:t>
      </w:r>
      <w:r w:rsidR="00F571B2">
        <w:rPr>
          <w:rFonts w:eastAsiaTheme="minorEastAsia"/>
        </w:rPr>
        <w:t xml:space="preserve"> NTC,</w:t>
      </w:r>
      <w:r w:rsidRPr="002C0DC0">
        <w:rPr>
          <w:rFonts w:eastAsiaTheme="minorEastAsia"/>
        </w:rPr>
        <w:t xml:space="preserve"> IFF, max device size </w:t>
      </w:r>
      <w:r w:rsidRPr="002C0DC0">
        <w:rPr>
          <w:rFonts w:cs="Arial"/>
        </w:rPr>
        <w:sym w:font="Symbol" w:char="F0A3"/>
      </w:r>
      <w:r w:rsidRPr="002C0DC0">
        <w:rPr>
          <w:rFonts w:eastAsiaTheme="minorEastAsia"/>
        </w:rPr>
        <w:t xml:space="preserve"> </w:t>
      </w:r>
      <w:r w:rsidR="00120C5D">
        <w:rPr>
          <w:rFonts w:eastAsiaTheme="minorEastAsia"/>
        </w:rPr>
        <w:t>4</w:t>
      </w:r>
      <w:r w:rsidRPr="002C0DC0">
        <w:rPr>
          <w:rFonts w:eastAsiaTheme="minorEastAsia"/>
        </w:rPr>
        <w:t>0 cm.</w:t>
      </w:r>
      <w:bookmarkEnd w:id="24"/>
    </w:p>
    <w:bookmarkEnd w:id="25"/>
    <w:p w14:paraId="5D69E2F6" w14:textId="1D5BBBC9" w:rsidR="00700604" w:rsidRPr="00A069D8" w:rsidRDefault="00700604" w:rsidP="00086354">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0CAA0E5A" w14:textId="736B6B45" w:rsidR="00120C5D" w:rsidRPr="005103D3" w:rsidRDefault="00120C5D" w:rsidP="00140429">
      <w:pPr>
        <w:spacing w:before="120" w:after="120"/>
        <w:rPr>
          <w:rFonts w:eastAsiaTheme="minorEastAsia"/>
          <w:b/>
          <w:bCs/>
          <w:lang w:val="en-GB"/>
        </w:rPr>
      </w:pPr>
      <w:r w:rsidRPr="005103D3">
        <w:rPr>
          <w:rFonts w:eastAsiaTheme="minorEastAsia"/>
          <w:b/>
          <w:bCs/>
          <w:lang w:val="en-GB"/>
        </w:rPr>
        <w:fldChar w:fldCharType="begin"/>
      </w:r>
      <w:r w:rsidRPr="005103D3">
        <w:rPr>
          <w:rFonts w:eastAsiaTheme="minorEastAsia"/>
          <w:b/>
          <w:bCs/>
          <w:lang w:val="en-GB"/>
        </w:rPr>
        <w:instrText xml:space="preserve"> REF _Ref133931836 \h  \* MERGEFORMAT </w:instrText>
      </w:r>
      <w:r w:rsidRPr="005103D3">
        <w:rPr>
          <w:rFonts w:eastAsiaTheme="minorEastAsia"/>
          <w:b/>
          <w:bCs/>
          <w:lang w:val="en-GB"/>
        </w:rPr>
      </w:r>
      <w:r w:rsidRPr="005103D3">
        <w:rPr>
          <w:rFonts w:eastAsiaTheme="minorEastAsia"/>
          <w:b/>
          <w:bCs/>
          <w:lang w:val="en-GB"/>
        </w:rPr>
        <w:fldChar w:fldCharType="separate"/>
      </w:r>
      <w:r w:rsidR="005103D3" w:rsidRPr="005103D3">
        <w:rPr>
          <w:b/>
          <w:bCs/>
        </w:rPr>
        <w:t xml:space="preserve">Proposal </w:t>
      </w:r>
      <w:r w:rsidR="005103D3" w:rsidRPr="005103D3">
        <w:rPr>
          <w:b/>
          <w:bCs/>
          <w:noProof/>
        </w:rPr>
        <w:t>1</w:t>
      </w:r>
      <w:r w:rsidR="005103D3" w:rsidRPr="005103D3">
        <w:rPr>
          <w:b/>
          <w:bCs/>
        </w:rPr>
        <w:t>: Adopt MTSU/TT/relaxation for FR2c to all over the frequency range of n259.</w:t>
      </w:r>
      <w:r w:rsidRPr="005103D3">
        <w:rPr>
          <w:rFonts w:eastAsiaTheme="minorEastAsia"/>
          <w:b/>
          <w:bCs/>
          <w:lang w:val="en-GB"/>
        </w:rPr>
        <w:fldChar w:fldCharType="end"/>
      </w:r>
    </w:p>
    <w:p w14:paraId="7F03DA32" w14:textId="37CE1662"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_Ref133933289 \h  \* MERGEFORMAT </w:instrText>
      </w:r>
      <w:r w:rsidRPr="00311402">
        <w:rPr>
          <w:rFonts w:eastAsiaTheme="minorEastAsia"/>
          <w:b/>
          <w:bCs/>
          <w:lang w:val="en-GB"/>
        </w:rPr>
      </w:r>
      <w:r w:rsidRPr="00311402">
        <w:rPr>
          <w:rFonts w:eastAsiaTheme="minorEastAsia"/>
          <w:b/>
          <w:bCs/>
          <w:lang w:val="en-GB"/>
        </w:rPr>
        <w:fldChar w:fldCharType="separate"/>
      </w:r>
      <w:r w:rsidRPr="00311402">
        <w:rPr>
          <w:b/>
          <w:bCs/>
        </w:rPr>
        <w:t xml:space="preserve">Proposal </w:t>
      </w:r>
      <w:r w:rsidRPr="00311402">
        <w:rPr>
          <w:b/>
          <w:bCs/>
          <w:noProof/>
        </w:rPr>
        <w:t>2</w:t>
      </w:r>
      <w:r w:rsidRPr="00311402">
        <w:rPr>
          <w:b/>
          <w:bCs/>
        </w:rPr>
        <w:t>: Do not relax the test requirement of MOP (EIRP, TRP) for FR2c.</w:t>
      </w:r>
      <w:r w:rsidRPr="00311402">
        <w:rPr>
          <w:rFonts w:eastAsiaTheme="minorEastAsia"/>
          <w:b/>
          <w:bCs/>
          <w:lang w:val="en-GB"/>
        </w:rPr>
        <w:fldChar w:fldCharType="end"/>
      </w:r>
    </w:p>
    <w:p w14:paraId="4A1DE4E4" w14:textId="6ABCDD20"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3</w:t>
      </w:r>
      <w:r w:rsidR="00311402" w:rsidRPr="00311402">
        <w:rPr>
          <w:b/>
          <w:bCs/>
        </w:rPr>
        <w:t>: Do not relax the test requirement of MOP (Spherical coverage) for FR2c.</w:t>
      </w:r>
      <w:r w:rsidRPr="00120C5D">
        <w:rPr>
          <w:rFonts w:eastAsiaTheme="minorEastAsia"/>
          <w:b/>
          <w:bCs/>
          <w:lang w:val="en-GB"/>
        </w:rPr>
        <w:fldChar w:fldCharType="end"/>
      </w:r>
    </w:p>
    <w:p w14:paraId="577EC8AF" w14:textId="168F7F69"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4</w:t>
      </w:r>
      <w:r w:rsidR="00311402" w:rsidRPr="00311402">
        <w:rPr>
          <w:b/>
          <w:bCs/>
        </w:rPr>
        <w:t>: Do not relax the test requirement of MPR for FR2c.</w:t>
      </w:r>
      <w:r w:rsidRPr="00120C5D">
        <w:rPr>
          <w:rFonts w:eastAsiaTheme="minorEastAsia"/>
          <w:b/>
          <w:bCs/>
          <w:lang w:val="en-GB"/>
        </w:rPr>
        <w:fldChar w:fldCharType="end"/>
      </w:r>
    </w:p>
    <w:p w14:paraId="4C280297" w14:textId="33C3DE36"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5</w:t>
      </w:r>
      <w:r w:rsidR="00311402" w:rsidRPr="00311402">
        <w:rPr>
          <w:b/>
          <w:bCs/>
        </w:rPr>
        <w:t>: Relax the test requirement of Minimum output power for FR2c by 5.5 dB for CBW = 50 MHz, 8.5 dB for CBW = 100 MHz, 11.5 dB for CBW = 200 MHz, and 14.5 dB for CBW = 400 MHz.</w:t>
      </w:r>
      <w:r w:rsidRPr="00120C5D">
        <w:rPr>
          <w:rFonts w:eastAsiaTheme="minorEastAsia"/>
          <w:b/>
          <w:bCs/>
          <w:lang w:val="en-GB"/>
        </w:rPr>
        <w:fldChar w:fldCharType="end"/>
      </w:r>
    </w:p>
    <w:p w14:paraId="69FD0F3C" w14:textId="1876A6C3"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6</w:t>
      </w:r>
      <w:r w:rsidR="00311402" w:rsidRPr="00311402">
        <w:rPr>
          <w:b/>
          <w:bCs/>
        </w:rPr>
        <w:t>: Do not relax the test requirement of Frequency error for FR2c.</w:t>
      </w:r>
      <w:r w:rsidRPr="00120C5D">
        <w:rPr>
          <w:rFonts w:eastAsiaTheme="minorEastAsia"/>
          <w:b/>
          <w:bCs/>
          <w:lang w:val="en-GB"/>
        </w:rPr>
        <w:fldChar w:fldCharType="end"/>
      </w:r>
    </w:p>
    <w:p w14:paraId="70B0339F" w14:textId="37E8C1C1"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7</w:t>
      </w:r>
      <w:r w:rsidR="00311402" w:rsidRPr="00311402">
        <w:rPr>
          <w:b/>
          <w:bCs/>
        </w:rPr>
        <w:t xml:space="preserve">: For FR2c OBW test case, do not relax the test requirement for CBW </w:t>
      </w:r>
      <w:r w:rsidR="00311402" w:rsidRPr="00311402">
        <w:rPr>
          <w:b/>
          <w:bCs/>
        </w:rPr>
        <w:sym w:font="Symbol" w:char="F0A3"/>
      </w:r>
      <w:r w:rsidR="00311402" w:rsidRPr="00311402">
        <w:rPr>
          <w:b/>
          <w:bCs/>
        </w:rPr>
        <w:t xml:space="preserve"> 200 MHz and do not test CBW = 400 MHz.</w:t>
      </w:r>
      <w:r w:rsidRPr="00120C5D">
        <w:rPr>
          <w:rFonts w:eastAsiaTheme="minorEastAsia"/>
          <w:b/>
          <w:bCs/>
          <w:lang w:val="en-GB"/>
        </w:rPr>
        <w:fldChar w:fldCharType="end"/>
      </w:r>
    </w:p>
    <w:p w14:paraId="0862AFD5" w14:textId="0EEA51FD"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_Ref133931859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8</w:t>
      </w:r>
      <w:r w:rsidR="00311402" w:rsidRPr="00311402">
        <w:rPr>
          <w:b/>
          <w:bCs/>
        </w:rPr>
        <w:t>: Do not relax the test requirement of SEM for FR2c.</w:t>
      </w:r>
      <w:r w:rsidRPr="00120C5D">
        <w:rPr>
          <w:rFonts w:eastAsiaTheme="minorEastAsia"/>
          <w:b/>
          <w:bCs/>
          <w:lang w:val="en-GB"/>
        </w:rPr>
        <w:fldChar w:fldCharType="end"/>
      </w:r>
    </w:p>
    <w:p w14:paraId="19B6A50E" w14:textId="446A8FAE"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_Ref133931861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9</w:t>
      </w:r>
      <w:r w:rsidR="00311402" w:rsidRPr="00311402">
        <w:rPr>
          <w:b/>
          <w:bCs/>
        </w:rPr>
        <w:t>: For FR2c ACLR test case, do not relax the test requirement of the green marked test points in Table 1 and do not test others.</w:t>
      </w:r>
      <w:r w:rsidRPr="00120C5D">
        <w:rPr>
          <w:rFonts w:eastAsiaTheme="minorEastAsia"/>
          <w:b/>
          <w:bCs/>
          <w:lang w:val="en-GB"/>
        </w:rPr>
        <w:fldChar w:fldCharType="end"/>
      </w:r>
    </w:p>
    <w:p w14:paraId="46A3DC3B" w14:textId="50733C45" w:rsidR="00120C5D" w:rsidRDefault="00120C5D" w:rsidP="00140429">
      <w:pPr>
        <w:spacing w:before="120" w:after="120"/>
        <w:rPr>
          <w:rFonts w:eastAsiaTheme="minorEastAsia"/>
          <w:b/>
          <w:bCs/>
          <w:lang w:val="en-GB"/>
        </w:rPr>
      </w:pPr>
      <w:r w:rsidRPr="00120C5D">
        <w:rPr>
          <w:rFonts w:eastAsiaTheme="minorEastAsia"/>
          <w:b/>
          <w:bCs/>
          <w:lang w:val="en-GB"/>
        </w:rPr>
        <w:lastRenderedPageBreak/>
        <w:fldChar w:fldCharType="begin"/>
      </w:r>
      <w:r w:rsidRPr="00120C5D">
        <w:rPr>
          <w:rFonts w:eastAsiaTheme="minorEastAsia"/>
          <w:b/>
          <w:bCs/>
          <w:lang w:val="en-GB"/>
        </w:rPr>
        <w:instrText xml:space="preserve"> REF _Ref133931862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10</w:t>
      </w:r>
      <w:r w:rsidR="00311402" w:rsidRPr="00311402">
        <w:rPr>
          <w:b/>
          <w:bCs/>
        </w:rPr>
        <w:t>: Do not relax the test requirement of REFSENS for FR2c.</w:t>
      </w:r>
      <w:r w:rsidRPr="00120C5D">
        <w:rPr>
          <w:rFonts w:eastAsiaTheme="minorEastAsia"/>
          <w:b/>
          <w:bCs/>
          <w:lang w:val="en-GB"/>
        </w:rPr>
        <w:fldChar w:fldCharType="end"/>
      </w:r>
    </w:p>
    <w:p w14:paraId="40B0DCD0" w14:textId="1095A743"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_Ref133931863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11</w:t>
      </w:r>
      <w:r w:rsidR="00311402" w:rsidRPr="00311402">
        <w:rPr>
          <w:b/>
          <w:bCs/>
        </w:rPr>
        <w:t>: Do not relax the test requirement of EIS spherical coverage for FR2c.</w:t>
      </w:r>
      <w:r w:rsidRPr="00120C5D">
        <w:rPr>
          <w:rFonts w:eastAsiaTheme="minorEastAsia"/>
          <w:b/>
          <w:bCs/>
          <w:lang w:val="en-GB"/>
        </w:rPr>
        <w:fldChar w:fldCharType="end"/>
      </w:r>
    </w:p>
    <w:p w14:paraId="05FB18C1" w14:textId="0DCB8F6C"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311402" w:rsidRPr="00311402">
        <w:rPr>
          <w:b/>
          <w:bCs/>
        </w:rPr>
        <w:t xml:space="preserve">Proposal </w:t>
      </w:r>
      <w:r w:rsidR="00311402" w:rsidRPr="00311402">
        <w:rPr>
          <w:b/>
          <w:bCs/>
          <w:noProof/>
        </w:rPr>
        <w:t>12</w:t>
      </w:r>
      <w:r w:rsidR="00311402" w:rsidRPr="00311402">
        <w:rPr>
          <w:b/>
          <w:bCs/>
        </w:rPr>
        <w:t>: For FR2c ACS test case, relax the test requirement of case 1 by 3.8 dB for CBW = 50 MHz and 6.8 dB for CBW = 100 MHz, and do not test case 1 for CBW &gt; 100 MHz and case 2.</w:t>
      </w:r>
      <w:r w:rsidRPr="00120C5D">
        <w:rPr>
          <w:rFonts w:eastAsiaTheme="minorEastAsia"/>
          <w:b/>
          <w:bCs/>
          <w:lang w:val="en-GB"/>
        </w:rPr>
        <w:fldChar w:fldCharType="end"/>
      </w:r>
    </w:p>
    <w:p w14:paraId="0F449A03" w14:textId="50B57867"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_Ref133933426 \h  \* MERGEFORMAT </w:instrText>
      </w:r>
      <w:r w:rsidRPr="00311402">
        <w:rPr>
          <w:rFonts w:eastAsiaTheme="minorEastAsia"/>
          <w:b/>
          <w:bCs/>
          <w:lang w:val="en-GB"/>
        </w:rPr>
      </w:r>
      <w:r w:rsidRPr="00311402">
        <w:rPr>
          <w:rFonts w:eastAsiaTheme="minorEastAsia"/>
          <w:b/>
          <w:bCs/>
          <w:lang w:val="en-GB"/>
        </w:rPr>
        <w:fldChar w:fldCharType="separate"/>
      </w:r>
      <w:r w:rsidRPr="00311402">
        <w:rPr>
          <w:b/>
          <w:bCs/>
        </w:rPr>
        <w:t xml:space="preserve">Proposal </w:t>
      </w:r>
      <w:r w:rsidRPr="00311402">
        <w:rPr>
          <w:b/>
          <w:bCs/>
          <w:noProof/>
        </w:rPr>
        <w:t>13</w:t>
      </w:r>
      <w:r w:rsidRPr="00311402">
        <w:rPr>
          <w:b/>
          <w:bCs/>
        </w:rPr>
        <w:t>: For FR2c In-band blocking test case, relax the test requirement by 3.8 dB for CBW = 50 MHz and 6.8 dB for CBW = 100 MHz, and do not test CBW &gt; 100 MHz.</w:t>
      </w:r>
      <w:r w:rsidRPr="00311402">
        <w:rPr>
          <w:rFonts w:eastAsiaTheme="minorEastAsia"/>
          <w:b/>
          <w:bCs/>
          <w:lang w:val="en-GB"/>
        </w:rPr>
        <w:fldChar w:fldCharType="end"/>
      </w:r>
    </w:p>
    <w:p w14:paraId="609FE175" w14:textId="5873C665"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_Ref133933365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Pr="00311402">
        <w:rPr>
          <w:b/>
          <w:bCs/>
        </w:rPr>
        <w:t xml:space="preserve">Proposal </w:t>
      </w:r>
      <w:r w:rsidRPr="00311402">
        <w:rPr>
          <w:b/>
          <w:bCs/>
          <w:noProof/>
        </w:rPr>
        <w:t>14</w:t>
      </w:r>
      <w:r w:rsidRPr="00311402">
        <w:rPr>
          <w:b/>
          <w:bCs/>
        </w:rPr>
        <w:t>: Adopt 1.40 dB (1.98 dB for relative measurement) for uncertainty value of Mismatch for FR2c.</w:t>
      </w:r>
      <w:r w:rsidRPr="00311402">
        <w:rPr>
          <w:rFonts w:eastAsiaTheme="minorEastAsia"/>
          <w:b/>
          <w:bCs/>
          <w:lang w:val="en-GB"/>
        </w:rPr>
        <w:fldChar w:fldCharType="end"/>
      </w:r>
    </w:p>
    <w:p w14:paraId="3D2646B6" w14:textId="14026CB4"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_Ref133931871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Pr="00311402">
        <w:rPr>
          <w:b/>
          <w:bCs/>
        </w:rPr>
        <w:t xml:space="preserve">Proposal </w:t>
      </w:r>
      <w:r w:rsidRPr="00311402">
        <w:rPr>
          <w:b/>
          <w:bCs/>
          <w:noProof/>
        </w:rPr>
        <w:t>15</w:t>
      </w:r>
      <w:r w:rsidRPr="00311402">
        <w:rPr>
          <w:b/>
          <w:bCs/>
        </w:rPr>
        <w:t xml:space="preserve">: Adopt Table </w:t>
      </w:r>
      <w:r w:rsidRPr="00311402">
        <w:rPr>
          <w:b/>
          <w:bCs/>
          <w:noProof/>
        </w:rPr>
        <w:t>3</w:t>
      </w:r>
      <w:r w:rsidRPr="00311402">
        <w:rPr>
          <w:b/>
          <w:bCs/>
        </w:rPr>
        <w:t xml:space="preserve"> for uncertainty value of Influence of noise for FR2c.</w:t>
      </w:r>
      <w:r w:rsidRPr="00311402">
        <w:rPr>
          <w:rFonts w:eastAsiaTheme="minorEastAsia"/>
          <w:b/>
          <w:bCs/>
          <w:lang w:val="en-GB"/>
        </w:rPr>
        <w:fldChar w:fldCharType="end"/>
      </w:r>
    </w:p>
    <w:p w14:paraId="20695A61" w14:textId="1CEE9B1C" w:rsidR="009423FD" w:rsidRP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_Ref122619827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Pr="00311402">
        <w:rPr>
          <w:b/>
          <w:bCs/>
        </w:rPr>
        <w:t xml:space="preserve">Proposal </w:t>
      </w:r>
      <w:r w:rsidRPr="00311402">
        <w:rPr>
          <w:b/>
          <w:bCs/>
          <w:noProof/>
        </w:rPr>
        <w:t>16</w:t>
      </w:r>
      <w:r w:rsidRPr="00311402">
        <w:rPr>
          <w:b/>
          <w:bCs/>
        </w:rPr>
        <w:t xml:space="preserve">: </w:t>
      </w:r>
      <w:r w:rsidRPr="00311402">
        <w:rPr>
          <w:rFonts w:eastAsiaTheme="minorEastAsia"/>
          <w:b/>
          <w:bCs/>
        </w:rPr>
        <w:t xml:space="preserve">Adopt </w:t>
      </w:r>
      <w:r w:rsidRPr="00311402">
        <w:rPr>
          <w:b/>
          <w:bCs/>
        </w:rPr>
        <w:t xml:space="preserve">Table </w:t>
      </w:r>
      <w:r w:rsidRPr="00311402">
        <w:rPr>
          <w:b/>
          <w:bCs/>
          <w:noProof/>
        </w:rPr>
        <w:t>4</w:t>
      </w:r>
      <w:r w:rsidRPr="00311402">
        <w:rPr>
          <w:rFonts w:eastAsiaTheme="minorEastAsia"/>
          <w:b/>
          <w:bCs/>
        </w:rPr>
        <w:t xml:space="preserve"> for MTSU</w:t>
      </w:r>
      <w:r w:rsidRPr="00311402">
        <w:rPr>
          <w:b/>
          <w:bCs/>
        </w:rPr>
        <w:t xml:space="preserve"> for FR2c, PC3,</w:t>
      </w:r>
      <w:r w:rsidRPr="00311402">
        <w:rPr>
          <w:rFonts w:eastAsiaTheme="minorEastAsia"/>
          <w:b/>
          <w:bCs/>
        </w:rPr>
        <w:t xml:space="preserve"> CBW </w:t>
      </w:r>
      <w:r w:rsidRPr="00311402">
        <w:rPr>
          <w:rFonts w:cs="Arial"/>
          <w:b/>
          <w:bCs/>
        </w:rPr>
        <w:sym w:font="Symbol" w:char="F0A3"/>
      </w:r>
      <w:r w:rsidRPr="00311402">
        <w:rPr>
          <w:rFonts w:eastAsiaTheme="minorEastAsia"/>
          <w:b/>
          <w:bCs/>
        </w:rPr>
        <w:t xml:space="preserve"> 400 MHz, NTC, IFF, max device size </w:t>
      </w:r>
      <w:r w:rsidRPr="00311402">
        <w:rPr>
          <w:rFonts w:cs="Arial"/>
          <w:b/>
          <w:bCs/>
        </w:rPr>
        <w:sym w:font="Symbol" w:char="F0A3"/>
      </w:r>
      <w:r w:rsidRPr="00311402">
        <w:rPr>
          <w:rFonts w:eastAsiaTheme="minorEastAsia"/>
          <w:b/>
          <w:bCs/>
        </w:rPr>
        <w:t xml:space="preserve"> 40 cm.</w:t>
      </w:r>
      <w:r w:rsidRPr="00311402">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3DA88B81" w14:textId="787BE18B" w:rsidR="00914D10" w:rsidRPr="002C0DC0" w:rsidRDefault="00914D10" w:rsidP="00914D10">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TS 38.521-2, “User Equipment (UE) conformance specification; Radio transmission and reception; Part 2: Range 2 Standalone”, </w:t>
      </w:r>
      <w:r w:rsidRPr="00470BB1">
        <w:rPr>
          <w:rFonts w:eastAsiaTheme="minorEastAsia"/>
        </w:rPr>
        <w:t>V17.</w:t>
      </w:r>
      <w:r>
        <w:rPr>
          <w:rFonts w:eastAsiaTheme="minorEastAsia"/>
        </w:rPr>
        <w:t>2</w:t>
      </w:r>
      <w:r w:rsidRPr="00470BB1">
        <w:rPr>
          <w:rFonts w:eastAsiaTheme="minorEastAsia"/>
        </w:rPr>
        <w:t>.0 (202</w:t>
      </w:r>
      <w:r>
        <w:rPr>
          <w:rFonts w:eastAsiaTheme="minorEastAsia"/>
        </w:rPr>
        <w:t>3</w:t>
      </w:r>
      <w:r w:rsidRPr="00470BB1">
        <w:rPr>
          <w:rFonts w:eastAsiaTheme="minorEastAsia"/>
        </w:rPr>
        <w:t>-</w:t>
      </w:r>
      <w:r>
        <w:rPr>
          <w:rFonts w:eastAsiaTheme="minorEastAsia"/>
        </w:rPr>
        <w:t>03</w:t>
      </w:r>
      <w:r w:rsidRPr="00470BB1">
        <w:rPr>
          <w:rFonts w:eastAsiaTheme="minorEastAsia"/>
        </w:rPr>
        <w:t>)</w:t>
      </w:r>
    </w:p>
    <w:p w14:paraId="63A7DE3A" w14:textId="6BC950D0" w:rsidR="005B7050" w:rsidRPr="002C0DC0" w:rsidRDefault="005B7050" w:rsidP="005B7050">
      <w:pPr>
        <w:spacing w:before="120" w:after="120"/>
        <w:ind w:left="300" w:hangingChars="150" w:hanging="300"/>
        <w:rPr>
          <w:rFonts w:eastAsiaTheme="minorEastAsia"/>
        </w:rPr>
      </w:pPr>
      <w:r>
        <w:rPr>
          <w:rFonts w:eastAsiaTheme="minorEastAsia" w:hint="eastAsia"/>
        </w:rPr>
        <w:t>[</w:t>
      </w:r>
      <w:r>
        <w:rPr>
          <w:rFonts w:eastAsiaTheme="minorEastAsia"/>
        </w:rPr>
        <w:t>2</w:t>
      </w:r>
      <w:r>
        <w:rPr>
          <w:rFonts w:eastAsiaTheme="minorEastAsia" w:hint="eastAsia"/>
        </w:rPr>
        <w:t>]</w:t>
      </w:r>
      <w:r w:rsidRPr="002C0DC0">
        <w:rPr>
          <w:rFonts w:eastAsiaTheme="minorEastAsia"/>
        </w:rPr>
        <w:t xml:space="preserve"> TS 38.</w:t>
      </w:r>
      <w:r>
        <w:rPr>
          <w:rFonts w:eastAsiaTheme="minorEastAsia"/>
        </w:rPr>
        <w:t>10</w:t>
      </w:r>
      <w:r w:rsidRPr="002C0DC0">
        <w:rPr>
          <w:rFonts w:eastAsiaTheme="minorEastAsia"/>
        </w:rPr>
        <w:t xml:space="preserve">1-2, “User Equipment (UE) </w:t>
      </w:r>
      <w:r>
        <w:rPr>
          <w:rFonts w:eastAsiaTheme="minorEastAsia"/>
        </w:rPr>
        <w:t>r</w:t>
      </w:r>
      <w:r w:rsidRPr="002C0DC0">
        <w:rPr>
          <w:rFonts w:eastAsiaTheme="minorEastAsia"/>
        </w:rPr>
        <w:t xml:space="preserve">adio transmission and reception; Part 2: Range 2 Standalone”, </w:t>
      </w:r>
      <w:r w:rsidRPr="00470BB1">
        <w:rPr>
          <w:rFonts w:eastAsiaTheme="minorEastAsia"/>
        </w:rPr>
        <w:t>V1</w:t>
      </w:r>
      <w:r>
        <w:rPr>
          <w:rFonts w:eastAsiaTheme="minorEastAsia"/>
        </w:rPr>
        <w:t>8</w:t>
      </w:r>
      <w:r w:rsidRPr="00470BB1">
        <w:rPr>
          <w:rFonts w:eastAsiaTheme="minorEastAsia"/>
        </w:rPr>
        <w:t>.</w:t>
      </w:r>
      <w:r>
        <w:rPr>
          <w:rFonts w:eastAsiaTheme="minorEastAsia"/>
        </w:rPr>
        <w:t>1</w:t>
      </w:r>
      <w:r w:rsidRPr="00470BB1">
        <w:rPr>
          <w:rFonts w:eastAsiaTheme="minorEastAsia"/>
        </w:rPr>
        <w:t>.0 (202</w:t>
      </w:r>
      <w:r>
        <w:rPr>
          <w:rFonts w:eastAsiaTheme="minorEastAsia"/>
        </w:rPr>
        <w:t>3</w:t>
      </w:r>
      <w:r w:rsidRPr="00470BB1">
        <w:rPr>
          <w:rFonts w:eastAsiaTheme="minorEastAsia"/>
        </w:rPr>
        <w:t>-</w:t>
      </w:r>
      <w:r>
        <w:rPr>
          <w:rFonts w:eastAsiaTheme="minorEastAsia"/>
        </w:rPr>
        <w:t>03</w:t>
      </w:r>
      <w:r w:rsidRPr="00470BB1">
        <w:rPr>
          <w:rFonts w:eastAsiaTheme="minorEastAsia"/>
        </w:rPr>
        <w:t>)</w:t>
      </w:r>
    </w:p>
    <w:p w14:paraId="6BB5D435" w14:textId="6AAFBA1E" w:rsidR="004C512A" w:rsidRPr="002C0DC0" w:rsidRDefault="004C512A" w:rsidP="004C512A">
      <w:pPr>
        <w:spacing w:before="120" w:after="120"/>
        <w:ind w:left="300" w:hangingChars="150" w:hanging="300"/>
        <w:rPr>
          <w:rFonts w:eastAsiaTheme="minorEastAsia"/>
        </w:rPr>
      </w:pPr>
      <w:r>
        <w:rPr>
          <w:rFonts w:eastAsiaTheme="minorEastAsia" w:hint="eastAsia"/>
        </w:rPr>
        <w:t>[</w:t>
      </w:r>
      <w:r>
        <w:rPr>
          <w:rFonts w:eastAsiaTheme="minorEastAsia"/>
        </w:rPr>
        <w:t>3</w:t>
      </w:r>
      <w:r>
        <w:rPr>
          <w:rFonts w:eastAsiaTheme="minorEastAsia" w:hint="eastAsia"/>
        </w:rPr>
        <w:t>]</w:t>
      </w:r>
      <w:r w:rsidRPr="002C0DC0">
        <w:rPr>
          <w:rFonts w:eastAsiaTheme="minorEastAsia"/>
        </w:rPr>
        <w:t xml:space="preserve"> TS 38.</w:t>
      </w:r>
      <w:r>
        <w:rPr>
          <w:rFonts w:eastAsiaTheme="minorEastAsia"/>
        </w:rPr>
        <w:t>10</w:t>
      </w:r>
      <w:r w:rsidRPr="002C0DC0">
        <w:rPr>
          <w:rFonts w:eastAsiaTheme="minorEastAsia"/>
        </w:rPr>
        <w:t xml:space="preserve">1-2, “User Equipment (UE) </w:t>
      </w:r>
      <w:r>
        <w:rPr>
          <w:rFonts w:eastAsiaTheme="minorEastAsia"/>
        </w:rPr>
        <w:t>r</w:t>
      </w:r>
      <w:r w:rsidRPr="002C0DC0">
        <w:rPr>
          <w:rFonts w:eastAsiaTheme="minorEastAsia"/>
        </w:rPr>
        <w:t xml:space="preserve">adio transmission and reception; Part 2: Range 2 Standalone”, </w:t>
      </w:r>
      <w:r w:rsidRPr="00470BB1">
        <w:rPr>
          <w:rFonts w:eastAsiaTheme="minorEastAsia"/>
        </w:rPr>
        <w:t>V1</w:t>
      </w:r>
      <w:r>
        <w:rPr>
          <w:rFonts w:eastAsiaTheme="minorEastAsia"/>
        </w:rPr>
        <w:t>5</w:t>
      </w:r>
      <w:r w:rsidRPr="00470BB1">
        <w:rPr>
          <w:rFonts w:eastAsiaTheme="minorEastAsia"/>
        </w:rPr>
        <w:t>.</w:t>
      </w:r>
      <w:r>
        <w:rPr>
          <w:rFonts w:eastAsiaTheme="minorEastAsia"/>
        </w:rPr>
        <w:t>21</w:t>
      </w:r>
      <w:r w:rsidRPr="00470BB1">
        <w:rPr>
          <w:rFonts w:eastAsiaTheme="minorEastAsia"/>
        </w:rPr>
        <w:t>.0 (202</w:t>
      </w:r>
      <w:r>
        <w:rPr>
          <w:rFonts w:eastAsiaTheme="minorEastAsia"/>
        </w:rPr>
        <w:t>3</w:t>
      </w:r>
      <w:r w:rsidRPr="00470BB1">
        <w:rPr>
          <w:rFonts w:eastAsiaTheme="minorEastAsia"/>
        </w:rPr>
        <w:t>-</w:t>
      </w:r>
      <w:r>
        <w:rPr>
          <w:rFonts w:eastAsiaTheme="minorEastAsia"/>
        </w:rPr>
        <w:t>03</w:t>
      </w:r>
      <w:r w:rsidRPr="00470BB1">
        <w:rPr>
          <w:rFonts w:eastAsiaTheme="minorEastAsia"/>
        </w:rPr>
        <w:t>)</w:t>
      </w:r>
    </w:p>
    <w:p w14:paraId="5965290D" w14:textId="03DDD3D6" w:rsidR="00DB2771" w:rsidRDefault="00DB2771" w:rsidP="00DB2771">
      <w:pPr>
        <w:spacing w:before="120" w:after="120"/>
        <w:ind w:left="300" w:hangingChars="150" w:hanging="300"/>
        <w:rPr>
          <w:rFonts w:eastAsiaTheme="minorEastAsia"/>
        </w:rPr>
      </w:pPr>
      <w:r w:rsidRPr="002C0DC0">
        <w:rPr>
          <w:rFonts w:eastAsiaTheme="minorEastAsia" w:hint="eastAsia"/>
        </w:rPr>
        <w:t>[</w:t>
      </w:r>
      <w:r>
        <w:rPr>
          <w:rFonts w:eastAsiaTheme="minorEastAsia"/>
        </w:rPr>
        <w:t>4</w:t>
      </w:r>
      <w:r w:rsidRPr="002C0DC0">
        <w:rPr>
          <w:rFonts w:eastAsiaTheme="minorEastAsia"/>
        </w:rPr>
        <w:t xml:space="preserve">] TR 38.903, “Derivation of test tolerances and measurement uncertainty for User Equipment (UE) conformance test cases”, </w:t>
      </w:r>
      <w:r w:rsidRPr="00470BB1">
        <w:rPr>
          <w:rFonts w:eastAsiaTheme="minorEastAsia"/>
        </w:rPr>
        <w:t>V17.</w:t>
      </w:r>
      <w:r>
        <w:rPr>
          <w:rFonts w:eastAsiaTheme="minorEastAsia"/>
        </w:rPr>
        <w:t>1</w:t>
      </w:r>
      <w:r w:rsidRPr="00470BB1">
        <w:rPr>
          <w:rFonts w:eastAsiaTheme="minorEastAsia"/>
        </w:rPr>
        <w:t>.0 (202</w:t>
      </w:r>
      <w:r>
        <w:rPr>
          <w:rFonts w:eastAsiaTheme="minorEastAsia"/>
        </w:rPr>
        <w:t>3</w:t>
      </w:r>
      <w:r w:rsidRPr="00470BB1">
        <w:rPr>
          <w:rFonts w:eastAsiaTheme="minorEastAsia"/>
        </w:rPr>
        <w:t>-</w:t>
      </w:r>
      <w:r>
        <w:rPr>
          <w:rFonts w:eastAsiaTheme="minorEastAsia"/>
        </w:rPr>
        <w:t>03</w:t>
      </w:r>
      <w:r w:rsidRPr="00470BB1">
        <w:rPr>
          <w:rFonts w:eastAsiaTheme="minorEastAsia"/>
        </w:rPr>
        <w:t>)</w:t>
      </w:r>
    </w:p>
    <w:p w14:paraId="077590B9" w14:textId="15D49B66" w:rsidR="00A53240" w:rsidRDefault="00A53240" w:rsidP="00A53240">
      <w:pPr>
        <w:spacing w:before="120" w:after="120"/>
        <w:ind w:left="300" w:hangingChars="150" w:hanging="300"/>
        <w:rPr>
          <w:rFonts w:eastAsiaTheme="minorEastAsia"/>
        </w:rPr>
      </w:pPr>
      <w:r w:rsidRPr="002C0DC0">
        <w:rPr>
          <w:rFonts w:eastAsiaTheme="minorEastAsia" w:hint="eastAsia"/>
        </w:rPr>
        <w:t>[</w:t>
      </w:r>
      <w:r>
        <w:rPr>
          <w:rFonts w:eastAsiaTheme="minorEastAsia"/>
        </w:rPr>
        <w:t>5</w:t>
      </w:r>
      <w:r w:rsidRPr="002C0DC0">
        <w:rPr>
          <w:rFonts w:eastAsiaTheme="minorEastAsia"/>
        </w:rPr>
        <w:t xml:space="preserve">] </w:t>
      </w:r>
      <w:r>
        <w:rPr>
          <w:rFonts w:eastAsiaTheme="minorEastAsia"/>
        </w:rPr>
        <w:t>R5-206611</w:t>
      </w:r>
      <w:r w:rsidRPr="002C0DC0">
        <w:rPr>
          <w:rFonts w:eastAsiaTheme="minorEastAsia"/>
        </w:rPr>
        <w:t>, “</w:t>
      </w:r>
      <w:r w:rsidRPr="00A53240">
        <w:rPr>
          <w:rFonts w:eastAsiaTheme="minorEastAsia"/>
        </w:rPr>
        <w:t>Noise impact for FR2 CA test case where MPR applies</w:t>
      </w:r>
      <w:r w:rsidRPr="002C0DC0">
        <w:rPr>
          <w:rFonts w:eastAsiaTheme="minorEastAsia"/>
        </w:rPr>
        <w:t xml:space="preserve">”, </w:t>
      </w:r>
      <w:r>
        <w:rPr>
          <w:rFonts w:eastAsiaTheme="minorEastAsia"/>
        </w:rPr>
        <w:t>Anritsu, RAN5#89</w:t>
      </w:r>
    </w:p>
    <w:p w14:paraId="65660499" w14:textId="3DD3BFF4" w:rsidR="00631F13" w:rsidRDefault="00631F13" w:rsidP="00631F13">
      <w:pPr>
        <w:spacing w:before="120" w:after="120"/>
        <w:ind w:left="300" w:hangingChars="150" w:hanging="300"/>
        <w:rPr>
          <w:rFonts w:eastAsiaTheme="minorEastAsia"/>
        </w:rPr>
      </w:pPr>
      <w:r w:rsidRPr="002C0DC0">
        <w:rPr>
          <w:rFonts w:eastAsiaTheme="minorEastAsia" w:hint="eastAsia"/>
        </w:rPr>
        <w:t>[</w:t>
      </w:r>
      <w:r>
        <w:rPr>
          <w:rFonts w:eastAsiaTheme="minorEastAsia"/>
        </w:rPr>
        <w:t>6</w:t>
      </w:r>
      <w:r w:rsidRPr="002C0DC0">
        <w:rPr>
          <w:rFonts w:eastAsiaTheme="minorEastAsia"/>
        </w:rPr>
        <w:t xml:space="preserve">] </w:t>
      </w:r>
      <w:r w:rsidRPr="00631F13">
        <w:rPr>
          <w:rFonts w:eastAsiaTheme="minorEastAsia"/>
        </w:rPr>
        <w:t>R5-194624</w:t>
      </w:r>
      <w:r w:rsidRPr="002C0DC0">
        <w:rPr>
          <w:rFonts w:eastAsiaTheme="minorEastAsia"/>
        </w:rPr>
        <w:t>, “</w:t>
      </w:r>
      <w:r w:rsidRPr="00631F13">
        <w:rPr>
          <w:rFonts w:eastAsiaTheme="minorEastAsia"/>
        </w:rPr>
        <w:t>On mismatch uncertainty for ACLR</w:t>
      </w:r>
      <w:r w:rsidRPr="002C0DC0">
        <w:rPr>
          <w:rFonts w:eastAsiaTheme="minorEastAsia"/>
        </w:rPr>
        <w:t xml:space="preserve">”, </w:t>
      </w:r>
      <w:r w:rsidRPr="00631F13">
        <w:rPr>
          <w:rFonts w:eastAsiaTheme="minorEastAsia"/>
        </w:rPr>
        <w:t>Rohde &amp; Schwarz</w:t>
      </w:r>
      <w:r>
        <w:rPr>
          <w:rFonts w:eastAsiaTheme="minorEastAsia"/>
        </w:rPr>
        <w:t>, RAN5#83</w:t>
      </w: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A2208" w14:textId="77777777" w:rsidR="00892E59" w:rsidRDefault="00892E59" w:rsidP="00752C85">
      <w:pPr>
        <w:spacing w:before="120" w:after="120"/>
      </w:pPr>
      <w:r>
        <w:separator/>
      </w:r>
    </w:p>
    <w:p w14:paraId="4E9870C9" w14:textId="77777777" w:rsidR="00892E59" w:rsidRDefault="00892E59" w:rsidP="00752C85">
      <w:pPr>
        <w:spacing w:before="120" w:after="120"/>
      </w:pPr>
    </w:p>
  </w:endnote>
  <w:endnote w:type="continuationSeparator" w:id="0">
    <w:p w14:paraId="2BB4A930" w14:textId="77777777" w:rsidR="00892E59" w:rsidRDefault="00892E59" w:rsidP="00752C85">
      <w:pPr>
        <w:spacing w:before="120" w:after="120"/>
      </w:pPr>
      <w:r>
        <w:continuationSeparator/>
      </w:r>
    </w:p>
    <w:p w14:paraId="4CCB7080" w14:textId="77777777" w:rsidR="00892E59" w:rsidRDefault="00892E59"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2CF4F" w14:textId="77777777" w:rsidR="00892E59" w:rsidRDefault="00892E59" w:rsidP="00752C85">
      <w:pPr>
        <w:spacing w:before="120" w:after="120"/>
      </w:pPr>
      <w:r>
        <w:separator/>
      </w:r>
    </w:p>
    <w:p w14:paraId="1A07EB55" w14:textId="77777777" w:rsidR="00892E59" w:rsidRDefault="00892E59" w:rsidP="00752C85">
      <w:pPr>
        <w:spacing w:before="120" w:after="120"/>
      </w:pPr>
    </w:p>
  </w:footnote>
  <w:footnote w:type="continuationSeparator" w:id="0">
    <w:p w14:paraId="5B941ADA" w14:textId="77777777" w:rsidR="00892E59" w:rsidRDefault="00892E59" w:rsidP="00752C85">
      <w:pPr>
        <w:spacing w:before="120" w:after="120"/>
      </w:pPr>
      <w:r>
        <w:continuationSeparator/>
      </w:r>
    </w:p>
    <w:p w14:paraId="5BD71262" w14:textId="77777777" w:rsidR="00892E59" w:rsidRDefault="00892E59"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8"/>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39"/>
  </w:num>
  <w:num w:numId="10" w16cid:durableId="521481304">
    <w:abstractNumId w:val="26"/>
  </w:num>
  <w:num w:numId="11" w16cid:durableId="964116271">
    <w:abstractNumId w:val="4"/>
  </w:num>
  <w:num w:numId="12" w16cid:durableId="1089734964">
    <w:abstractNumId w:val="36"/>
  </w:num>
  <w:num w:numId="13" w16cid:durableId="487064392">
    <w:abstractNumId w:val="27"/>
  </w:num>
  <w:num w:numId="14" w16cid:durableId="482087542">
    <w:abstractNumId w:val="18"/>
  </w:num>
  <w:num w:numId="15" w16cid:durableId="336269866">
    <w:abstractNumId w:val="24"/>
  </w:num>
  <w:num w:numId="16" w16cid:durableId="1203709393">
    <w:abstractNumId w:val="30"/>
  </w:num>
  <w:num w:numId="17" w16cid:durableId="1937444960">
    <w:abstractNumId w:val="7"/>
  </w:num>
  <w:num w:numId="18" w16cid:durableId="1684700192">
    <w:abstractNumId w:val="23"/>
  </w:num>
  <w:num w:numId="19" w16cid:durableId="1012607866">
    <w:abstractNumId w:val="21"/>
  </w:num>
  <w:num w:numId="20" w16cid:durableId="999424878">
    <w:abstractNumId w:val="0"/>
  </w:num>
  <w:num w:numId="21" w16cid:durableId="1136604159">
    <w:abstractNumId w:val="29"/>
  </w:num>
  <w:num w:numId="22" w16cid:durableId="1798909646">
    <w:abstractNumId w:val="37"/>
  </w:num>
  <w:num w:numId="23" w16cid:durableId="806901786">
    <w:abstractNumId w:val="13"/>
  </w:num>
  <w:num w:numId="24" w16cid:durableId="542521580">
    <w:abstractNumId w:val="15"/>
  </w:num>
  <w:num w:numId="25" w16cid:durableId="1729844188">
    <w:abstractNumId w:val="10"/>
  </w:num>
  <w:num w:numId="26" w16cid:durableId="984238526">
    <w:abstractNumId w:val="28"/>
  </w:num>
  <w:num w:numId="27" w16cid:durableId="674721471">
    <w:abstractNumId w:val="8"/>
  </w:num>
  <w:num w:numId="28" w16cid:durableId="180361983">
    <w:abstractNumId w:val="31"/>
  </w:num>
  <w:num w:numId="29" w16cid:durableId="1492477817">
    <w:abstractNumId w:val="40"/>
  </w:num>
  <w:num w:numId="30" w16cid:durableId="775368972">
    <w:abstractNumId w:val="32"/>
  </w:num>
  <w:num w:numId="31" w16cid:durableId="1125654647">
    <w:abstractNumId w:val="35"/>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3"/>
  </w:num>
  <w:num w:numId="38" w16cid:durableId="447117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5"/>
  </w:num>
  <w:num w:numId="41" w16cid:durableId="903371797">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571B2"/>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24675</TotalTime>
  <Pages>6</Pages>
  <Words>2424</Words>
  <Characters>13822</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16214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201</cp:revision>
  <cp:lastPrinted>2007-04-23T23:59:00Z</cp:lastPrinted>
  <dcterms:created xsi:type="dcterms:W3CDTF">2021-01-20T00:58:00Z</dcterms:created>
  <dcterms:modified xsi:type="dcterms:W3CDTF">2023-05-12T11:49:00Z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